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2D" w:rsidRDefault="007C522D" w:rsidP="00524A88"/>
    <w:p w:rsidR="007C522D" w:rsidRDefault="007C522D" w:rsidP="00524A88">
      <w:r>
        <w:rPr>
          <w:sz w:val="20"/>
        </w:rPr>
        <w:t xml:space="preserve">                   </w:t>
      </w:r>
      <w:r w:rsidRPr="00BF36FA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6.25pt" fillcolor="window">
            <v:imagedata r:id="rId5" o:title=""/>
          </v:shape>
        </w:pict>
      </w:r>
    </w:p>
    <w:p w:rsidR="007C522D" w:rsidRDefault="007C522D" w:rsidP="00524A88">
      <w:pPr>
        <w:rPr>
          <w:b/>
        </w:rPr>
      </w:pPr>
      <w:r>
        <w:rPr>
          <w:b/>
        </w:rPr>
        <w:t>UNIVERSIDAD DEL SALVADOR</w:t>
      </w:r>
    </w:p>
    <w:p w:rsidR="007C522D" w:rsidRDefault="007C522D" w:rsidP="00524A88">
      <w:pPr>
        <w:rPr>
          <w:b/>
        </w:rPr>
      </w:pPr>
      <w:r>
        <w:rPr>
          <w:b/>
        </w:rPr>
        <w:t>Facultad de Filosofía, Letras y Estudios Orientales</w:t>
      </w:r>
    </w:p>
    <w:p w:rsidR="007C522D" w:rsidRPr="006E75C7" w:rsidRDefault="007C522D" w:rsidP="00524A88">
      <w:pPr>
        <w:rPr>
          <w:b/>
          <w:i/>
          <w:lang w:val="es-ES"/>
        </w:rPr>
      </w:pPr>
    </w:p>
    <w:p w:rsidR="007C522D" w:rsidRDefault="007C522D" w:rsidP="00524A88">
      <w:pPr>
        <w:jc w:val="center"/>
        <w:rPr>
          <w:rFonts w:ascii="Times New Roman" w:hAnsi="Times New Roman"/>
          <w:b/>
          <w:sz w:val="24"/>
          <w:szCs w:val="24"/>
          <w:u w:val="single"/>
          <w:lang w:val="es-ES"/>
        </w:rPr>
      </w:pPr>
      <w:r w:rsidRPr="006E75C7">
        <w:rPr>
          <w:rFonts w:ascii="Times New Roman" w:hAnsi="Times New Roman"/>
          <w:b/>
          <w:sz w:val="24"/>
          <w:szCs w:val="24"/>
          <w:u w:val="single"/>
          <w:lang w:val="es-ES"/>
        </w:rPr>
        <w:t>PROGRAMA</w:t>
      </w:r>
    </w:p>
    <w:p w:rsidR="007C522D" w:rsidRPr="006E75C7" w:rsidRDefault="007C522D" w:rsidP="00524A88">
      <w:pPr>
        <w:jc w:val="center"/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:rsidR="007C522D" w:rsidRPr="006E75C7" w:rsidRDefault="007C522D" w:rsidP="006E75C7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6E75C7">
        <w:rPr>
          <w:rFonts w:ascii="Times New Roman" w:hAnsi="Times New Roman"/>
          <w:b/>
          <w:sz w:val="24"/>
          <w:szCs w:val="24"/>
          <w:lang w:val="es-ES"/>
        </w:rPr>
        <w:t>CARRERA:</w:t>
      </w:r>
      <w:r w:rsidRPr="006E75C7">
        <w:rPr>
          <w:rFonts w:ascii="Times New Roman" w:hAnsi="Times New Roman"/>
          <w:sz w:val="24"/>
          <w:szCs w:val="24"/>
          <w:lang w:val="es-ES"/>
        </w:rPr>
        <w:t xml:space="preserve"> Doctorado en Filosofía</w:t>
      </w:r>
    </w:p>
    <w:p w:rsidR="007C522D" w:rsidRPr="006E75C7" w:rsidRDefault="007C522D" w:rsidP="006E75C7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6E75C7">
        <w:rPr>
          <w:rFonts w:ascii="Times New Roman" w:hAnsi="Times New Roman"/>
          <w:b/>
          <w:sz w:val="24"/>
          <w:szCs w:val="24"/>
          <w:lang w:val="es-ES"/>
        </w:rPr>
        <w:t xml:space="preserve">SEMINARIO: </w:t>
      </w:r>
      <w:r>
        <w:rPr>
          <w:rFonts w:ascii="Times New Roman" w:hAnsi="Times New Roman"/>
          <w:sz w:val="24"/>
          <w:szCs w:val="24"/>
          <w:lang w:val="es-ES"/>
        </w:rPr>
        <w:t>Kant. La función mediadora de la imaginación: síntesis figurativa, juego y reproducción.</w:t>
      </w:r>
    </w:p>
    <w:p w:rsidR="007C522D" w:rsidRPr="006E75C7" w:rsidRDefault="007C522D" w:rsidP="006E75C7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6E75C7">
        <w:rPr>
          <w:rFonts w:ascii="Times New Roman" w:hAnsi="Times New Roman"/>
          <w:b/>
          <w:sz w:val="24"/>
          <w:szCs w:val="24"/>
          <w:lang w:val="es-ES"/>
        </w:rPr>
        <w:t xml:space="preserve">AÑO ACADÉMICO: </w:t>
      </w:r>
      <w:r w:rsidRPr="006E75C7">
        <w:rPr>
          <w:rFonts w:ascii="Times New Roman" w:hAnsi="Times New Roman"/>
          <w:sz w:val="24"/>
          <w:szCs w:val="24"/>
          <w:lang w:val="es-ES"/>
        </w:rPr>
        <w:t xml:space="preserve">2017 </w:t>
      </w:r>
    </w:p>
    <w:p w:rsidR="007C522D" w:rsidRPr="006E75C7" w:rsidRDefault="007C522D" w:rsidP="006E75C7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6E75C7">
        <w:rPr>
          <w:rFonts w:ascii="Times New Roman" w:hAnsi="Times New Roman"/>
          <w:b/>
          <w:sz w:val="24"/>
          <w:szCs w:val="24"/>
          <w:lang w:val="es-ES"/>
        </w:rPr>
        <w:t>SEDE</w:t>
      </w:r>
      <w:r w:rsidRPr="006E75C7">
        <w:rPr>
          <w:rFonts w:ascii="Times New Roman" w:hAnsi="Times New Roman"/>
          <w:sz w:val="24"/>
          <w:szCs w:val="24"/>
          <w:lang w:val="es-ES"/>
        </w:rPr>
        <w:t>: Lavalle 1878</w:t>
      </w:r>
    </w:p>
    <w:p w:rsidR="007C522D" w:rsidRPr="005C25C5" w:rsidRDefault="007C522D" w:rsidP="006E75C7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6E75C7">
        <w:rPr>
          <w:rFonts w:ascii="Times New Roman" w:hAnsi="Times New Roman"/>
          <w:b/>
          <w:sz w:val="24"/>
          <w:szCs w:val="24"/>
          <w:lang w:val="es-ES"/>
        </w:rPr>
        <w:t xml:space="preserve">COMPOSICIÓN DE </w:t>
      </w:r>
      <w:smartTag w:uri="urn:schemas-microsoft-com:office:smarttags" w:element="PersonName">
        <w:smartTagPr>
          <w:attr w:name="ProductID" w:val="LA CÁTEDRA"/>
        </w:smartTagPr>
        <w:r w:rsidRPr="006E75C7">
          <w:rPr>
            <w:rFonts w:ascii="Times New Roman" w:hAnsi="Times New Roman"/>
            <w:b/>
            <w:sz w:val="24"/>
            <w:szCs w:val="24"/>
            <w:lang w:val="es-ES"/>
          </w:rPr>
          <w:t>LA CÁTEDRA</w:t>
        </w:r>
      </w:smartTag>
      <w:r w:rsidRPr="006E75C7">
        <w:rPr>
          <w:rFonts w:ascii="Times New Roman" w:hAnsi="Times New Roman"/>
          <w:b/>
          <w:sz w:val="24"/>
          <w:szCs w:val="24"/>
          <w:lang w:val="es-ES"/>
        </w:rPr>
        <w:t>:</w:t>
      </w:r>
      <w:r w:rsidRPr="006E75C7">
        <w:rPr>
          <w:rFonts w:ascii="Times New Roman" w:hAnsi="Times New Roman"/>
          <w:sz w:val="24"/>
          <w:szCs w:val="24"/>
          <w:lang w:val="es-ES"/>
        </w:rPr>
        <w:t xml:space="preserve"> Dr</w:t>
      </w:r>
      <w:r>
        <w:rPr>
          <w:rFonts w:ascii="Times New Roman" w:hAnsi="Times New Roman"/>
          <w:sz w:val="24"/>
          <w:szCs w:val="24"/>
          <w:lang w:val="es-ES"/>
        </w:rPr>
        <w:t>a. Silvia del Luján Di Sanza</w:t>
      </w:r>
    </w:p>
    <w:p w:rsidR="007C522D" w:rsidRPr="006E75C7" w:rsidRDefault="007C522D" w:rsidP="006E75C7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6E75C7">
        <w:rPr>
          <w:rFonts w:ascii="Times New Roman" w:hAnsi="Times New Roman"/>
          <w:b/>
          <w:sz w:val="24"/>
          <w:szCs w:val="24"/>
          <w:lang w:val="es-ES"/>
        </w:rPr>
        <w:t>ASIGNACIÓN HORARIA</w:t>
      </w:r>
      <w:r w:rsidRPr="006E75C7">
        <w:rPr>
          <w:rFonts w:ascii="Times New Roman" w:hAnsi="Times New Roman"/>
          <w:sz w:val="24"/>
          <w:szCs w:val="24"/>
          <w:lang w:val="es-ES"/>
        </w:rPr>
        <w:t>: 36 horas</w:t>
      </w:r>
    </w:p>
    <w:p w:rsidR="007C522D" w:rsidRPr="006E75C7" w:rsidRDefault="007C522D" w:rsidP="006E75C7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6E75C7">
        <w:rPr>
          <w:rFonts w:ascii="Times New Roman" w:hAnsi="Times New Roman"/>
          <w:b/>
          <w:sz w:val="24"/>
          <w:szCs w:val="24"/>
          <w:lang w:val="es-ES"/>
        </w:rPr>
        <w:t xml:space="preserve">FUNDAMENTACIÓN </w:t>
      </w:r>
    </w:p>
    <w:p w:rsidR="007C522D" w:rsidRPr="0037742A" w:rsidRDefault="007C522D" w:rsidP="005C25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7742A">
        <w:rPr>
          <w:rFonts w:ascii="Times New Roman" w:hAnsi="Times New Roman"/>
          <w:sz w:val="24"/>
          <w:szCs w:val="24"/>
        </w:rPr>
        <w:t>Desde la antigüedad</w:t>
      </w:r>
      <w:r>
        <w:rPr>
          <w:rFonts w:ascii="Times New Roman" w:hAnsi="Times New Roman"/>
          <w:sz w:val="24"/>
          <w:szCs w:val="24"/>
        </w:rPr>
        <w:t xml:space="preserve"> hasta </w:t>
      </w:r>
      <w:r w:rsidRPr="0037742A">
        <w:rPr>
          <w:rFonts w:ascii="Times New Roman" w:hAnsi="Times New Roman"/>
          <w:sz w:val="24"/>
          <w:szCs w:val="24"/>
        </w:rPr>
        <w:t>hoy, la imaginación</w:t>
      </w:r>
      <w:r>
        <w:rPr>
          <w:rFonts w:ascii="Times New Roman" w:hAnsi="Times New Roman"/>
          <w:sz w:val="24"/>
          <w:szCs w:val="24"/>
        </w:rPr>
        <w:t xml:space="preserve"> ha sido y</w:t>
      </w:r>
      <w:r w:rsidRPr="0037742A">
        <w:rPr>
          <w:rFonts w:ascii="Times New Roman" w:hAnsi="Times New Roman"/>
          <w:sz w:val="24"/>
          <w:szCs w:val="24"/>
        </w:rPr>
        <w:t xml:space="preserve"> sigue siendo una facultad que convoca a la investigación por su rol indispensable en el conocimiento, en la creación artística y en la vida cultural y social.</w:t>
      </w:r>
    </w:p>
    <w:p w:rsidR="007C522D" w:rsidRPr="00067169" w:rsidRDefault="007C522D" w:rsidP="005C25C5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7742A">
        <w:rPr>
          <w:rFonts w:ascii="Times New Roman" w:hAnsi="Times New Roman"/>
          <w:sz w:val="24"/>
          <w:szCs w:val="24"/>
        </w:rPr>
        <w:t xml:space="preserve">En </w:t>
      </w:r>
      <w:smartTag w:uri="urn:schemas-microsoft-com:office:smarttags" w:element="City">
        <w:smartTag w:uri="urn:schemas-microsoft-com:office:smarttags" w:element="PersonName">
          <w:smartTagPr>
            <w:attr w:name="ProductID" w:val="la Crítica"/>
          </w:smartTagPr>
          <w:r w:rsidRPr="0037742A">
            <w:rPr>
              <w:rFonts w:ascii="Times New Roman" w:hAnsi="Times New Roman"/>
              <w:sz w:val="24"/>
              <w:szCs w:val="24"/>
            </w:rPr>
            <w:t xml:space="preserve">la </w:t>
          </w:r>
          <w:r w:rsidRPr="00067169">
            <w:rPr>
              <w:rFonts w:ascii="Times New Roman" w:hAnsi="Times New Roman"/>
              <w:i/>
              <w:sz w:val="24"/>
              <w:szCs w:val="24"/>
            </w:rPr>
            <w:t>Crítica</w:t>
          </w:r>
        </w:smartTag>
      </w:smartTag>
      <w:r w:rsidRPr="00067169">
        <w:rPr>
          <w:rFonts w:ascii="Times New Roman" w:hAnsi="Times New Roman"/>
          <w:i/>
          <w:sz w:val="24"/>
          <w:szCs w:val="24"/>
        </w:rPr>
        <w:t xml:space="preserve"> de la razón pura</w:t>
      </w:r>
      <w:r w:rsidRPr="0037742A">
        <w:rPr>
          <w:rFonts w:ascii="Times New Roman" w:hAnsi="Times New Roman"/>
          <w:sz w:val="24"/>
          <w:szCs w:val="24"/>
        </w:rPr>
        <w:t xml:space="preserve"> Kant ha explorado la función que cumple la imaginación en el conocimiento, en relación al trabajo del entendimiento y al de la sensibilidad. La distinción kantiana entre imaginación empírica y transcendental es fundamental para elucidar su función de mediación entre la acción espontánea de uno y el carácter receptivo de la otra, entre la índole pura de los conceptos y el carácter empírico de los objetos en tanto fenómenos. En dos lugares centrales de esta obra, ambos localizados en </w:t>
      </w:r>
      <w:smartTag w:uri="urn:schemas-microsoft-com:office:smarttags" w:element="City">
        <w:smartTag w:uri="urn:schemas-microsoft-com:office:smarttags" w:element="PersonName">
          <w:smartTagPr>
            <w:attr w:name="ProductID" w:val="la Analítica"/>
          </w:smartTagPr>
          <w:r w:rsidRPr="0037742A">
            <w:rPr>
              <w:rFonts w:ascii="Times New Roman" w:hAnsi="Times New Roman"/>
              <w:sz w:val="24"/>
              <w:szCs w:val="24"/>
            </w:rPr>
            <w:t>la</w:t>
          </w:r>
          <w:r w:rsidRPr="00067169">
            <w:rPr>
              <w:rFonts w:ascii="Times New Roman" w:hAnsi="Times New Roman"/>
              <w:i/>
              <w:sz w:val="24"/>
              <w:szCs w:val="24"/>
            </w:rPr>
            <w:t xml:space="preserve"> Analítica</w:t>
          </w:r>
        </w:smartTag>
      </w:smartTag>
      <w:r w:rsidRPr="0037742A">
        <w:rPr>
          <w:rFonts w:ascii="Times New Roman" w:hAnsi="Times New Roman"/>
          <w:sz w:val="24"/>
          <w:szCs w:val="24"/>
        </w:rPr>
        <w:t xml:space="preserve">, podemos situar los núcleos de la teoría kantiana de la imaginación. El primero, en </w:t>
      </w:r>
      <w:smartTag w:uri="urn:schemas-microsoft-com:office:smarttags" w:element="City">
        <w:smartTag w:uri="urn:schemas-microsoft-com:office:smarttags" w:element="PersonName">
          <w:smartTagPr>
            <w:attr w:name="ProductID" w:val="la Deducción"/>
          </w:smartTagPr>
          <w:r w:rsidRPr="0037742A">
            <w:rPr>
              <w:rFonts w:ascii="Times New Roman" w:hAnsi="Times New Roman"/>
              <w:sz w:val="24"/>
              <w:szCs w:val="24"/>
            </w:rPr>
            <w:t xml:space="preserve">la </w:t>
          </w:r>
          <w:r w:rsidRPr="00067169">
            <w:rPr>
              <w:rFonts w:ascii="Times New Roman" w:hAnsi="Times New Roman"/>
              <w:i/>
              <w:sz w:val="24"/>
              <w:szCs w:val="24"/>
            </w:rPr>
            <w:t>Deducción</w:t>
          </w:r>
        </w:smartTag>
      </w:smartTag>
      <w:r w:rsidRPr="00067169">
        <w:rPr>
          <w:rFonts w:ascii="Times New Roman" w:hAnsi="Times New Roman"/>
          <w:i/>
          <w:sz w:val="24"/>
          <w:szCs w:val="24"/>
        </w:rPr>
        <w:t xml:space="preserve"> transcendental de las categorías</w:t>
      </w:r>
      <w:r>
        <w:rPr>
          <w:rFonts w:ascii="Times New Roman" w:hAnsi="Times New Roman"/>
          <w:sz w:val="24"/>
          <w:szCs w:val="24"/>
        </w:rPr>
        <w:t xml:space="preserve"> en sus dos edic</w:t>
      </w:r>
      <w:r w:rsidRPr="0037742A">
        <w:rPr>
          <w:rFonts w:ascii="Times New Roman" w:hAnsi="Times New Roman"/>
          <w:sz w:val="24"/>
          <w:szCs w:val="24"/>
        </w:rPr>
        <w:t xml:space="preserve">iones: A  como síntesis de la aprehensión en la intuición  y de la reproducción en la imaginación, y B como síntesis intelectual y figurativa; el segundo en el </w:t>
      </w:r>
      <w:r w:rsidRPr="00067169">
        <w:rPr>
          <w:rFonts w:ascii="Times New Roman" w:hAnsi="Times New Roman"/>
          <w:i/>
          <w:sz w:val="24"/>
          <w:szCs w:val="24"/>
        </w:rPr>
        <w:t xml:space="preserve">Esquematismo de los conceptos puros del entendimiento. </w:t>
      </w:r>
    </w:p>
    <w:p w:rsidR="007C522D" w:rsidRDefault="007C522D" w:rsidP="005C25C5">
      <w:pPr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37742A">
        <w:rPr>
          <w:rFonts w:ascii="Times New Roman" w:hAnsi="Times New Roman"/>
          <w:sz w:val="24"/>
          <w:szCs w:val="24"/>
        </w:rPr>
        <w:t xml:space="preserve">En </w:t>
      </w:r>
      <w:smartTag w:uri="urn:schemas-microsoft-com:office:smarttags" w:element="City">
        <w:smartTag w:uri="urn:schemas-microsoft-com:office:smarttags" w:element="PersonName">
          <w:smartTagPr>
            <w:attr w:name="ProductID" w:val="la Crítica"/>
          </w:smartTagPr>
          <w:r w:rsidRPr="0037742A">
            <w:rPr>
              <w:rFonts w:ascii="Times New Roman" w:hAnsi="Times New Roman"/>
              <w:sz w:val="24"/>
              <w:szCs w:val="24"/>
            </w:rPr>
            <w:t xml:space="preserve">la </w:t>
          </w:r>
          <w:r w:rsidRPr="00067169">
            <w:rPr>
              <w:rFonts w:ascii="Times New Roman" w:hAnsi="Times New Roman"/>
              <w:i/>
              <w:sz w:val="24"/>
              <w:szCs w:val="24"/>
            </w:rPr>
            <w:t>Crítica</w:t>
          </w:r>
        </w:smartTag>
      </w:smartTag>
      <w:r w:rsidRPr="00067169">
        <w:rPr>
          <w:rFonts w:ascii="Times New Roman" w:hAnsi="Times New Roman"/>
          <w:i/>
          <w:sz w:val="24"/>
          <w:szCs w:val="24"/>
        </w:rPr>
        <w:t xml:space="preserve"> de </w:t>
      </w:r>
      <w:smartTag w:uri="urn:schemas-microsoft-com:office:smarttags" w:element="City">
        <w:smartTag w:uri="urn:schemas-microsoft-com:office:smarttags" w:element="PersonName">
          <w:smartTagPr>
            <w:attr w:name="ProductID" w:val="la Facultad"/>
          </w:smartTagPr>
          <w:r w:rsidRPr="00067169">
            <w:rPr>
              <w:rFonts w:ascii="Times New Roman" w:hAnsi="Times New Roman"/>
              <w:i/>
              <w:sz w:val="24"/>
              <w:szCs w:val="24"/>
            </w:rPr>
            <w:t>la Facultad</w:t>
          </w:r>
        </w:smartTag>
      </w:smartTag>
      <w:r w:rsidRPr="00067169">
        <w:rPr>
          <w:rFonts w:ascii="Times New Roman" w:hAnsi="Times New Roman"/>
          <w:i/>
          <w:sz w:val="24"/>
          <w:szCs w:val="24"/>
        </w:rPr>
        <w:t xml:space="preserve"> de Juzgar</w:t>
      </w:r>
      <w:r>
        <w:rPr>
          <w:rFonts w:ascii="Times New Roman" w:hAnsi="Times New Roman"/>
          <w:sz w:val="24"/>
          <w:szCs w:val="24"/>
        </w:rPr>
        <w:t>,</w:t>
      </w:r>
      <w:r w:rsidRPr="0037742A">
        <w:rPr>
          <w:rFonts w:ascii="Times New Roman" w:hAnsi="Times New Roman"/>
          <w:sz w:val="24"/>
          <w:szCs w:val="24"/>
        </w:rPr>
        <w:t xml:space="preserve"> Kant presenta a la imaginación en una función nueva y en un modo de accionar diferente al que había sido planteado en la primera </w:t>
      </w:r>
      <w:r w:rsidRPr="00067169">
        <w:rPr>
          <w:rFonts w:ascii="Times New Roman" w:hAnsi="Times New Roman"/>
          <w:i/>
          <w:sz w:val="24"/>
          <w:szCs w:val="24"/>
        </w:rPr>
        <w:t>Crítica</w:t>
      </w:r>
      <w:r>
        <w:rPr>
          <w:rFonts w:ascii="Times New Roman" w:hAnsi="Times New Roman"/>
          <w:sz w:val="24"/>
          <w:szCs w:val="24"/>
        </w:rPr>
        <w:t>: la imaginación creadora.</w:t>
      </w:r>
      <w:r w:rsidRPr="003774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37742A">
        <w:rPr>
          <w:rFonts w:ascii="Times New Roman" w:hAnsi="Times New Roman"/>
          <w:sz w:val="24"/>
          <w:szCs w:val="24"/>
        </w:rPr>
        <w:t xml:space="preserve">n </w:t>
      </w:r>
      <w:smartTag w:uri="urn:schemas-microsoft-com:office:smarttags" w:element="City">
        <w:smartTag w:uri="urn:schemas-microsoft-com:office:smarttags" w:element="PersonName">
          <w:smartTagPr>
            <w:attr w:name="ProductID" w:val="la Analítica"/>
          </w:smartTagPr>
          <w:r w:rsidRPr="0037742A">
            <w:rPr>
              <w:rFonts w:ascii="Times New Roman" w:hAnsi="Times New Roman"/>
              <w:sz w:val="24"/>
              <w:szCs w:val="24"/>
            </w:rPr>
            <w:t xml:space="preserve">la </w:t>
          </w:r>
          <w:r w:rsidRPr="00067169">
            <w:rPr>
              <w:rFonts w:ascii="Times New Roman" w:hAnsi="Times New Roman"/>
              <w:i/>
              <w:sz w:val="24"/>
              <w:szCs w:val="24"/>
            </w:rPr>
            <w:t>Analítica</w:t>
          </w:r>
        </w:smartTag>
      </w:smartTag>
      <w:r w:rsidRPr="00067169">
        <w:rPr>
          <w:rFonts w:ascii="Times New Roman" w:hAnsi="Times New Roman"/>
          <w:i/>
          <w:sz w:val="24"/>
          <w:szCs w:val="24"/>
        </w:rPr>
        <w:t xml:space="preserve"> de la facultad de juzgar reflexionante</w:t>
      </w:r>
      <w:r>
        <w:rPr>
          <w:rFonts w:ascii="Times New Roman" w:hAnsi="Times New Roman"/>
          <w:i/>
          <w:sz w:val="24"/>
          <w:szCs w:val="24"/>
        </w:rPr>
        <w:t xml:space="preserve"> estética </w:t>
      </w:r>
      <w:r w:rsidRPr="003774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es </w:t>
      </w:r>
      <w:r w:rsidRPr="0037742A">
        <w:rPr>
          <w:rFonts w:ascii="Times New Roman" w:hAnsi="Times New Roman"/>
          <w:sz w:val="24"/>
          <w:szCs w:val="24"/>
        </w:rPr>
        <w:t xml:space="preserve">donde plantea la inversión de la relación entre imaginación y entendimiento, inversión que da lugar a la noción de juego libre, esto es, la libertad de la imaginación y el entendimiento en su relación mutua. En </w:t>
      </w:r>
      <w:smartTag w:uri="urn:schemas-microsoft-com:office:smarttags" w:element="City">
        <w:smartTag w:uri="urn:schemas-microsoft-com:office:smarttags" w:element="PersonName">
          <w:smartTagPr>
            <w:attr w:name="ProductID" w:val="la Dialéctica"/>
          </w:smartTagPr>
          <w:r w:rsidRPr="0037742A">
            <w:rPr>
              <w:rFonts w:ascii="Times New Roman" w:hAnsi="Times New Roman"/>
              <w:sz w:val="24"/>
              <w:szCs w:val="24"/>
            </w:rPr>
            <w:t xml:space="preserve">la </w:t>
          </w:r>
          <w:r w:rsidRPr="00067169">
            <w:rPr>
              <w:rFonts w:ascii="Times New Roman" w:hAnsi="Times New Roman"/>
              <w:i/>
              <w:sz w:val="24"/>
              <w:szCs w:val="24"/>
            </w:rPr>
            <w:t>Dialéctica</w:t>
          </w:r>
        </w:smartTag>
      </w:smartTag>
      <w:r w:rsidRPr="00067169">
        <w:rPr>
          <w:rFonts w:ascii="Times New Roman" w:hAnsi="Times New Roman"/>
          <w:i/>
          <w:sz w:val="24"/>
          <w:szCs w:val="24"/>
        </w:rPr>
        <w:t xml:space="preserve"> de la facultad de juzgar reflexionante estética</w:t>
      </w:r>
      <w:r w:rsidRPr="0037742A">
        <w:rPr>
          <w:rFonts w:ascii="Times New Roman" w:hAnsi="Times New Roman"/>
          <w:sz w:val="24"/>
          <w:szCs w:val="24"/>
        </w:rPr>
        <w:t xml:space="preserve">, en el famoso § 59, propone la noción de hipotiposis simbólica, otra forma del esquematismo, pero ahora sin concepto. Por cierto esta noción abre a muchas perplejidades, manifiesta en los esfuerzos de los comentadores por compatibilizar las dos formas del esquematismo en la primera y en la tercera </w:t>
      </w:r>
      <w:r w:rsidRPr="00067169">
        <w:rPr>
          <w:rFonts w:ascii="Times New Roman" w:hAnsi="Times New Roman"/>
          <w:i/>
          <w:sz w:val="24"/>
          <w:szCs w:val="24"/>
        </w:rPr>
        <w:t>Crítica</w:t>
      </w:r>
      <w:r w:rsidRPr="003774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 xml:space="preserve">El objetivo de esta parte será estudiar la imaginación creadora, tal como se presenta en la tercera </w:t>
      </w:r>
      <w:r w:rsidRPr="004E6087">
        <w:rPr>
          <w:rFonts w:ascii="Times New Roman" w:hAnsi="Times New Roman"/>
          <w:i/>
          <w:iCs/>
          <w:sz w:val="24"/>
          <w:szCs w:val="24"/>
        </w:rPr>
        <w:t>Crítica</w:t>
      </w:r>
      <w:r>
        <w:rPr>
          <w:rFonts w:ascii="Times New Roman" w:hAnsi="Times New Roman"/>
          <w:iCs/>
          <w:sz w:val="24"/>
          <w:szCs w:val="24"/>
        </w:rPr>
        <w:t xml:space="preserve">, y mostrar su vinculación y su diferencia con las funciones ya exploradas por Kant en otras obras: la reproducción y la síntesis objetiva. </w:t>
      </w:r>
    </w:p>
    <w:p w:rsidR="007C522D" w:rsidRDefault="007C522D" w:rsidP="005C25C5">
      <w:pPr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Finalmente investigaremos la función de reproducción </w:t>
      </w:r>
      <w:r w:rsidRPr="008C2EAF">
        <w:rPr>
          <w:rFonts w:ascii="Times New Roman" w:hAnsi="Times New Roman"/>
          <w:sz w:val="24"/>
          <w:szCs w:val="24"/>
        </w:rPr>
        <w:t>vinculada al carácter sensible de la imaginación, en cuanto ella es capaz de representarse un objeto en la intuición aún en la au</w:t>
      </w:r>
      <w:r>
        <w:rPr>
          <w:rFonts w:ascii="Times New Roman" w:hAnsi="Times New Roman"/>
          <w:sz w:val="24"/>
          <w:szCs w:val="24"/>
        </w:rPr>
        <w:t>sencia de su percepción e</w:t>
      </w:r>
      <w:r w:rsidRPr="008C2EAF">
        <w:rPr>
          <w:rFonts w:ascii="Times New Roman" w:hAnsi="Times New Roman"/>
          <w:sz w:val="24"/>
          <w:szCs w:val="24"/>
        </w:rPr>
        <w:t xml:space="preserve">n </w:t>
      </w:r>
      <w:smartTag w:uri="urn:schemas-microsoft-com:office:smarttags" w:element="City">
        <w:smartTag w:uri="urn:schemas-microsoft-com:office:smarttags" w:element="PersonName">
          <w:smartTagPr>
            <w:attr w:name="ProductID" w:val="la Antropología"/>
          </w:smartTagPr>
          <w:r w:rsidRPr="008C2EAF">
            <w:rPr>
              <w:rFonts w:ascii="Times New Roman" w:hAnsi="Times New Roman"/>
              <w:sz w:val="24"/>
              <w:szCs w:val="24"/>
            </w:rPr>
            <w:t xml:space="preserve">la </w:t>
          </w:r>
          <w:r w:rsidRPr="001D0467">
            <w:rPr>
              <w:rFonts w:ascii="Times New Roman" w:hAnsi="Times New Roman"/>
              <w:i/>
              <w:sz w:val="24"/>
              <w:szCs w:val="24"/>
            </w:rPr>
            <w:t>Antropología</w:t>
          </w:r>
        </w:smartTag>
      </w:smartTag>
      <w:r>
        <w:rPr>
          <w:rFonts w:ascii="Times New Roman" w:hAnsi="Times New Roman"/>
          <w:i/>
          <w:sz w:val="24"/>
          <w:szCs w:val="24"/>
        </w:rPr>
        <w:t xml:space="preserve"> en sentido pragmático.</w:t>
      </w:r>
      <w:r>
        <w:rPr>
          <w:rFonts w:ascii="Times New Roman" w:hAnsi="Times New Roman"/>
          <w:sz w:val="24"/>
          <w:szCs w:val="24"/>
        </w:rPr>
        <w:t xml:space="preserve"> Kant replantea aquí la diferencia entre imaginación productiva y reproductiva, que se presenta ya en la primera </w:t>
      </w:r>
      <w:r w:rsidRPr="0001348A">
        <w:rPr>
          <w:rFonts w:ascii="Times New Roman" w:hAnsi="Times New Roman"/>
          <w:i/>
          <w:sz w:val="24"/>
          <w:szCs w:val="24"/>
        </w:rPr>
        <w:t>Crítica</w:t>
      </w:r>
      <w:r>
        <w:rPr>
          <w:rFonts w:ascii="Times New Roman" w:hAnsi="Times New Roman"/>
          <w:sz w:val="24"/>
          <w:szCs w:val="24"/>
        </w:rPr>
        <w:t xml:space="preserve"> pero ahora  a la considera a la imaginación reproductiva en su relación con la memoria, con la anticipación y con la configuración de signos. El texto aborda también la fantasía y la imaginación en la creación artística. Durante el seminario, podremos ver los dos abordajes: el transcendental y el antropológico,  en este último el ejercicio de la imaginación se comprende desde condiciones empíricas.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7C522D" w:rsidRPr="00971943" w:rsidRDefault="007C522D" w:rsidP="005C25C5">
      <w:pPr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En síntesis: Los puntos centrales a trabajar en este seminario serán: 1) la actividad de la imaginación como síntesis figurativa en </w:t>
      </w:r>
      <w:smartTag w:uri="urn:schemas-microsoft-com:office:smarttags" w:element="City">
        <w:smartTag w:uri="urn:schemas-microsoft-com:office:smarttags" w:element="PersonName">
          <w:smartTagPr>
            <w:attr w:name="ProductID" w:val="la Crítica"/>
          </w:smartTagPr>
          <w:r>
            <w:rPr>
              <w:rFonts w:ascii="Times New Roman" w:hAnsi="Times New Roman"/>
              <w:iCs/>
              <w:sz w:val="24"/>
              <w:szCs w:val="24"/>
            </w:rPr>
            <w:t xml:space="preserve">la </w:t>
          </w:r>
          <w:r w:rsidRPr="00067169">
            <w:rPr>
              <w:rFonts w:ascii="Times New Roman" w:hAnsi="Times New Roman"/>
              <w:i/>
              <w:iCs/>
              <w:sz w:val="24"/>
              <w:szCs w:val="24"/>
            </w:rPr>
            <w:t>Crítica</w:t>
          </w:r>
        </w:smartTag>
      </w:smartTag>
      <w:r w:rsidRPr="00067169">
        <w:rPr>
          <w:rFonts w:ascii="Times New Roman" w:hAnsi="Times New Roman"/>
          <w:i/>
          <w:iCs/>
          <w:sz w:val="24"/>
          <w:szCs w:val="24"/>
        </w:rPr>
        <w:t xml:space="preserve"> de la razón pura</w:t>
      </w:r>
      <w:r>
        <w:rPr>
          <w:rFonts w:ascii="Times New Roman" w:hAnsi="Times New Roman"/>
          <w:iCs/>
          <w:sz w:val="24"/>
          <w:szCs w:val="24"/>
        </w:rPr>
        <w:t xml:space="preserve">, 2) la actividad de la imaginación como el “esquematizar sin conceptos” en </w:t>
      </w:r>
      <w:smartTag w:uri="urn:schemas-microsoft-com:office:smarttags" w:element="City">
        <w:smartTag w:uri="urn:schemas-microsoft-com:office:smarttags" w:element="PersonName">
          <w:smartTagPr>
            <w:attr w:name="ProductID" w:val="la Crítica"/>
          </w:smartTagPr>
          <w:r>
            <w:rPr>
              <w:rFonts w:ascii="Times New Roman" w:hAnsi="Times New Roman"/>
              <w:iCs/>
              <w:sz w:val="24"/>
              <w:szCs w:val="24"/>
            </w:rPr>
            <w:t xml:space="preserve">la </w:t>
          </w:r>
          <w:r w:rsidRPr="004E6087">
            <w:rPr>
              <w:rFonts w:ascii="Times New Roman" w:hAnsi="Times New Roman"/>
              <w:i/>
              <w:iCs/>
              <w:sz w:val="24"/>
              <w:szCs w:val="24"/>
            </w:rPr>
            <w:t>Crítica</w:t>
          </w:r>
        </w:smartTag>
      </w:smartTag>
      <w:r w:rsidRPr="004E6087">
        <w:rPr>
          <w:rFonts w:ascii="Times New Roman" w:hAnsi="Times New Roman"/>
          <w:i/>
          <w:iCs/>
          <w:sz w:val="24"/>
          <w:szCs w:val="24"/>
        </w:rPr>
        <w:t xml:space="preserve"> de la facultad de juzgar</w:t>
      </w:r>
      <w:r>
        <w:rPr>
          <w:rFonts w:ascii="Times New Roman" w:hAnsi="Times New Roman"/>
          <w:iCs/>
          <w:sz w:val="24"/>
          <w:szCs w:val="24"/>
        </w:rPr>
        <w:t xml:space="preserve"> (confrontación entre </w:t>
      </w:r>
      <w:smartTag w:uri="urn:schemas-microsoft-com:office:smarttags" w:element="City">
        <w:smartTag w:uri="urn:schemas-microsoft-com:office:smarttags" w:element="PersonName">
          <w:smartTagPr>
            <w:attr w:name="ProductID" w:val="la Crítica"/>
          </w:smartTagPr>
          <w:r>
            <w:rPr>
              <w:rFonts w:ascii="Times New Roman" w:hAnsi="Times New Roman"/>
              <w:iCs/>
              <w:sz w:val="24"/>
              <w:szCs w:val="24"/>
            </w:rPr>
            <w:t xml:space="preserve">la </w:t>
          </w:r>
          <w:r w:rsidRPr="00067169">
            <w:rPr>
              <w:rFonts w:ascii="Times New Roman" w:hAnsi="Times New Roman"/>
              <w:i/>
              <w:iCs/>
              <w:sz w:val="24"/>
              <w:szCs w:val="24"/>
            </w:rPr>
            <w:t>Crítica</w:t>
          </w:r>
        </w:smartTag>
      </w:smartTag>
      <w:r w:rsidRPr="00067169">
        <w:rPr>
          <w:rFonts w:ascii="Times New Roman" w:hAnsi="Times New Roman"/>
          <w:i/>
          <w:iCs/>
          <w:sz w:val="24"/>
          <w:szCs w:val="24"/>
        </w:rPr>
        <w:t xml:space="preserve"> de la razón pura</w:t>
      </w:r>
      <w:r>
        <w:rPr>
          <w:rFonts w:ascii="Times New Roman" w:hAnsi="Times New Roman"/>
          <w:iCs/>
          <w:sz w:val="24"/>
          <w:szCs w:val="24"/>
        </w:rPr>
        <w:t xml:space="preserve"> y </w:t>
      </w:r>
      <w:smartTag w:uri="urn:schemas-microsoft-com:office:smarttags" w:element="City">
        <w:smartTag w:uri="urn:schemas-microsoft-com:office:smarttags" w:element="PersonName">
          <w:smartTagPr>
            <w:attr w:name="ProductID" w:val="la Crítica"/>
          </w:smartTagPr>
          <w:r>
            <w:rPr>
              <w:rFonts w:ascii="Times New Roman" w:hAnsi="Times New Roman"/>
              <w:iCs/>
              <w:sz w:val="24"/>
              <w:szCs w:val="24"/>
            </w:rPr>
            <w:t xml:space="preserve">la </w:t>
          </w:r>
          <w:r w:rsidRPr="00067169">
            <w:rPr>
              <w:rFonts w:ascii="Times New Roman" w:hAnsi="Times New Roman"/>
              <w:i/>
              <w:iCs/>
              <w:sz w:val="24"/>
              <w:szCs w:val="24"/>
            </w:rPr>
            <w:t>Crítica</w:t>
          </w:r>
        </w:smartTag>
      </w:smartTag>
      <w:r w:rsidRPr="00067169">
        <w:rPr>
          <w:rFonts w:ascii="Times New Roman" w:hAnsi="Times New Roman"/>
          <w:i/>
          <w:iCs/>
          <w:sz w:val="24"/>
          <w:szCs w:val="24"/>
        </w:rPr>
        <w:t xml:space="preserve"> de la facultad de juzgar</w:t>
      </w:r>
      <w:r>
        <w:rPr>
          <w:rFonts w:ascii="Times New Roman" w:hAnsi="Times New Roman"/>
          <w:iCs/>
          <w:sz w:val="24"/>
          <w:szCs w:val="24"/>
        </w:rPr>
        <w:t xml:space="preserve">)  y 3) la actividad de la imaginación como reproducción en </w:t>
      </w:r>
      <w:smartTag w:uri="urn:schemas-microsoft-com:office:smarttags" w:element="City">
        <w:smartTag w:uri="urn:schemas-microsoft-com:office:smarttags" w:element="PersonName">
          <w:smartTagPr>
            <w:attr w:name="ProductID" w:val="la Antropología"/>
          </w:smartTagPr>
          <w:r>
            <w:rPr>
              <w:rFonts w:ascii="Times New Roman" w:hAnsi="Times New Roman"/>
              <w:iCs/>
              <w:sz w:val="24"/>
              <w:szCs w:val="24"/>
            </w:rPr>
            <w:t xml:space="preserve">la </w:t>
          </w:r>
          <w:r w:rsidRPr="006000F7">
            <w:rPr>
              <w:rFonts w:ascii="Times New Roman" w:hAnsi="Times New Roman"/>
              <w:i/>
              <w:iCs/>
              <w:sz w:val="24"/>
              <w:szCs w:val="24"/>
            </w:rPr>
            <w:t>Antropología</w:t>
          </w:r>
        </w:smartTag>
      </w:smartTag>
      <w:r w:rsidRPr="006000F7">
        <w:rPr>
          <w:rFonts w:ascii="Times New Roman" w:hAnsi="Times New Roman"/>
          <w:i/>
          <w:iCs/>
          <w:sz w:val="24"/>
          <w:szCs w:val="24"/>
        </w:rPr>
        <w:t xml:space="preserve"> en sentido pragmático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C522D" w:rsidRPr="003F56FF" w:rsidRDefault="007C522D" w:rsidP="005C25C5">
      <w:pPr>
        <w:pStyle w:val="BodyTextIndent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F56FF">
        <w:rPr>
          <w:rFonts w:ascii="Times New Roman" w:hAnsi="Times New Roman"/>
          <w:b/>
          <w:iCs/>
          <w:sz w:val="24"/>
          <w:szCs w:val="24"/>
        </w:rPr>
        <w:t>Hipótesis de trabajo</w:t>
      </w:r>
    </w:p>
    <w:p w:rsidR="007C522D" w:rsidRDefault="007C522D" w:rsidP="005C25C5">
      <w:pPr>
        <w:jc w:val="both"/>
        <w:rPr>
          <w:rFonts w:ascii="Times New Roman" w:hAnsi="Times New Roman"/>
          <w:sz w:val="24"/>
          <w:szCs w:val="24"/>
        </w:rPr>
      </w:pPr>
      <w:r w:rsidRPr="00BF1786">
        <w:rPr>
          <w:rFonts w:ascii="Times New Roman" w:hAnsi="Times New Roman"/>
          <w:sz w:val="24"/>
          <w:szCs w:val="24"/>
        </w:rPr>
        <w:t xml:space="preserve">La investigación de la imaginación en las diversas perspectivas en que es abordada por Kant, requiere una ubicación sistemática del planteo y una atenta consideración a la función de determinación y reflexión de la facultad de juzgar. Pensar la síntesis figurativa como juego invierte la relación entre la imaginación y el entendimiento, </w:t>
      </w:r>
      <w:r>
        <w:rPr>
          <w:rFonts w:ascii="Times New Roman" w:hAnsi="Times New Roman"/>
          <w:sz w:val="24"/>
          <w:szCs w:val="24"/>
        </w:rPr>
        <w:t xml:space="preserve">de modo que </w:t>
      </w:r>
      <w:r w:rsidRPr="00BF1786">
        <w:rPr>
          <w:rFonts w:ascii="Times New Roman" w:hAnsi="Times New Roman"/>
          <w:sz w:val="24"/>
          <w:szCs w:val="24"/>
        </w:rPr>
        <w:t xml:space="preserve">la regla de la síntesis no </w:t>
      </w:r>
      <w:r>
        <w:rPr>
          <w:rFonts w:ascii="Times New Roman" w:hAnsi="Times New Roman"/>
          <w:sz w:val="24"/>
          <w:szCs w:val="24"/>
        </w:rPr>
        <w:t xml:space="preserve">está </w:t>
      </w:r>
      <w:r w:rsidRPr="00BF1786">
        <w:rPr>
          <w:rFonts w:ascii="Times New Roman" w:hAnsi="Times New Roman"/>
          <w:sz w:val="24"/>
          <w:szCs w:val="24"/>
        </w:rPr>
        <w:t>en un concepto del entendimiento sino en una idea de la razón. Explorar esta inversión de la relación producida por la reflexión de las facultades es el obj</w:t>
      </w:r>
      <w:r>
        <w:rPr>
          <w:rFonts w:ascii="Times New Roman" w:hAnsi="Times New Roman"/>
          <w:sz w:val="24"/>
          <w:szCs w:val="24"/>
        </w:rPr>
        <w:t>etivo principal de este seminario y</w:t>
      </w:r>
      <w:r w:rsidRPr="00BF17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exige volver a pensar la noción de síntesis figurativa vinculada al juego libre de las facultades. Por ello el trabajo a realizar </w:t>
      </w:r>
      <w:r w:rsidRPr="00BF1786">
        <w:rPr>
          <w:rFonts w:ascii="Times New Roman" w:hAnsi="Times New Roman"/>
          <w:sz w:val="24"/>
          <w:szCs w:val="24"/>
        </w:rPr>
        <w:t xml:space="preserve">conlleva </w:t>
      </w:r>
      <w:r>
        <w:rPr>
          <w:rFonts w:ascii="Times New Roman" w:hAnsi="Times New Roman"/>
          <w:sz w:val="24"/>
          <w:szCs w:val="24"/>
        </w:rPr>
        <w:t xml:space="preserve">una </w:t>
      </w:r>
      <w:r w:rsidRPr="00BF1786">
        <w:rPr>
          <w:rFonts w:ascii="Times New Roman" w:hAnsi="Times New Roman"/>
          <w:sz w:val="24"/>
          <w:szCs w:val="24"/>
        </w:rPr>
        <w:t xml:space="preserve">confrontación necesaria entre la función de la imaginación investigada por Kant en </w:t>
      </w:r>
      <w:smartTag w:uri="urn:schemas-microsoft-com:office:smarttags" w:element="City">
        <w:smartTag w:uri="urn:schemas-microsoft-com:office:smarttags" w:element="PersonName">
          <w:smartTagPr>
            <w:attr w:name="ProductID" w:val="la Crítica"/>
          </w:smartTagPr>
          <w:r w:rsidRPr="00BF1786">
            <w:rPr>
              <w:rFonts w:ascii="Times New Roman" w:hAnsi="Times New Roman"/>
              <w:sz w:val="24"/>
              <w:szCs w:val="24"/>
            </w:rPr>
            <w:t xml:space="preserve">la </w:t>
          </w:r>
          <w:r w:rsidRPr="00971943">
            <w:rPr>
              <w:rFonts w:ascii="Times New Roman" w:hAnsi="Times New Roman"/>
              <w:i/>
              <w:sz w:val="24"/>
              <w:szCs w:val="24"/>
            </w:rPr>
            <w:t>Crítica</w:t>
          </w:r>
        </w:smartTag>
      </w:smartTag>
      <w:r w:rsidRPr="00971943">
        <w:rPr>
          <w:rFonts w:ascii="Times New Roman" w:hAnsi="Times New Roman"/>
          <w:i/>
          <w:sz w:val="24"/>
          <w:szCs w:val="24"/>
        </w:rPr>
        <w:t xml:space="preserve"> de la razón pura </w:t>
      </w:r>
      <w:r w:rsidRPr="00BF1786">
        <w:rPr>
          <w:rFonts w:ascii="Times New Roman" w:hAnsi="Times New Roman"/>
          <w:sz w:val="24"/>
          <w:szCs w:val="24"/>
        </w:rPr>
        <w:t xml:space="preserve">y en </w:t>
      </w:r>
      <w:smartTag w:uri="urn:schemas-microsoft-com:office:smarttags" w:element="City">
        <w:smartTag w:uri="urn:schemas-microsoft-com:office:smarttags" w:element="PersonName">
          <w:smartTagPr>
            <w:attr w:name="ProductID" w:val="la Crítica"/>
          </w:smartTagPr>
          <w:r w:rsidRPr="00BF1786">
            <w:rPr>
              <w:rFonts w:ascii="Times New Roman" w:hAnsi="Times New Roman"/>
              <w:sz w:val="24"/>
              <w:szCs w:val="24"/>
            </w:rPr>
            <w:t xml:space="preserve">la </w:t>
          </w:r>
          <w:r w:rsidRPr="00971943">
            <w:rPr>
              <w:rFonts w:ascii="Times New Roman" w:hAnsi="Times New Roman"/>
              <w:i/>
              <w:sz w:val="24"/>
              <w:szCs w:val="24"/>
            </w:rPr>
            <w:t>Crítica</w:t>
          </w:r>
        </w:smartTag>
      </w:smartTag>
      <w:r w:rsidRPr="00971943">
        <w:rPr>
          <w:rFonts w:ascii="Times New Roman" w:hAnsi="Times New Roman"/>
          <w:i/>
          <w:sz w:val="24"/>
          <w:szCs w:val="24"/>
        </w:rPr>
        <w:t xml:space="preserve"> de la facultad de Juzgar.</w:t>
      </w:r>
      <w:r>
        <w:rPr>
          <w:rFonts w:ascii="Times New Roman" w:hAnsi="Times New Roman"/>
          <w:sz w:val="24"/>
          <w:szCs w:val="24"/>
        </w:rPr>
        <w:t xml:space="preserve"> El estudio se completa con el abordaje de la imaginación desde condiciones empíricas en </w:t>
      </w:r>
      <w:smartTag w:uri="urn:schemas-microsoft-com:office:smarttags" w:element="City">
        <w:smartTag w:uri="urn:schemas-microsoft-com:office:smarttags" w:element="PersonName">
          <w:smartTagPr>
            <w:attr w:name="ProductID" w:val="la Antropología."/>
          </w:smartTagPr>
          <w:r>
            <w:rPr>
              <w:rFonts w:ascii="Times New Roman" w:hAnsi="Times New Roman"/>
              <w:sz w:val="24"/>
              <w:szCs w:val="24"/>
            </w:rPr>
            <w:t xml:space="preserve">la </w:t>
          </w:r>
          <w:r w:rsidRPr="000B1940">
            <w:rPr>
              <w:rFonts w:ascii="Times New Roman" w:hAnsi="Times New Roman"/>
              <w:i/>
              <w:sz w:val="24"/>
              <w:szCs w:val="24"/>
            </w:rPr>
            <w:t>Antropología</w:t>
          </w:r>
          <w:r>
            <w:rPr>
              <w:rFonts w:ascii="Times New Roman" w:hAnsi="Times New Roman"/>
              <w:sz w:val="24"/>
              <w:szCs w:val="24"/>
            </w:rPr>
            <w:t>.</w:t>
          </w:r>
        </w:smartTag>
      </w:smartTag>
    </w:p>
    <w:p w:rsidR="007C522D" w:rsidRPr="005C25C5" w:rsidRDefault="007C522D" w:rsidP="009A7EC9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C522D" w:rsidRPr="006E75C7" w:rsidRDefault="007C522D" w:rsidP="006E75C7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6E75C7">
        <w:rPr>
          <w:rFonts w:ascii="Times New Roman" w:hAnsi="Times New Roman"/>
          <w:b/>
          <w:sz w:val="24"/>
          <w:szCs w:val="24"/>
          <w:lang w:val="es-ES"/>
        </w:rPr>
        <w:t>OBJETIVOS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 DEL SEMINARIO:</w:t>
      </w:r>
    </w:p>
    <w:p w:rsidR="007C522D" w:rsidRPr="005657DB" w:rsidRDefault="007C522D" w:rsidP="005C25C5">
      <w:pPr>
        <w:pStyle w:val="BodyTextIndent"/>
        <w:spacing w:after="0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7C522D" w:rsidRDefault="007C522D" w:rsidP="005C25C5">
      <w:pPr>
        <w:pStyle w:val="BodyTextIndent"/>
        <w:numPr>
          <w:ilvl w:val="0"/>
          <w:numId w:val="4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Estudiar el proceder de la imaginación en sus aspectos de reproducción, síntesis figurativa y juego.</w:t>
      </w:r>
    </w:p>
    <w:p w:rsidR="007C522D" w:rsidRPr="003F56FF" w:rsidRDefault="007C522D" w:rsidP="005C25C5">
      <w:pPr>
        <w:pStyle w:val="BodyTextIndent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Estudiar la inversión de la imaginación en la función de reflexión como realización objetiva indirecta de las ideas de la razón, tal como se presenta en </w:t>
      </w:r>
      <w:smartTag w:uri="urn:schemas-microsoft-com:office:smarttags" w:element="City">
        <w:smartTag w:uri="urn:schemas-microsoft-com:office:smarttags" w:element="PersonName">
          <w:smartTagPr>
            <w:attr w:name="ProductID" w:val="la Crítica"/>
          </w:smartTagPr>
          <w:r>
            <w:rPr>
              <w:rFonts w:ascii="Times New Roman" w:hAnsi="Times New Roman"/>
              <w:iCs/>
              <w:sz w:val="24"/>
              <w:szCs w:val="24"/>
            </w:rPr>
            <w:t xml:space="preserve">la </w:t>
          </w:r>
          <w:r w:rsidRPr="003F56FF">
            <w:rPr>
              <w:rFonts w:ascii="Times New Roman" w:hAnsi="Times New Roman"/>
              <w:i/>
              <w:iCs/>
              <w:sz w:val="24"/>
              <w:szCs w:val="24"/>
            </w:rPr>
            <w:t>Crítica</w:t>
          </w:r>
        </w:smartTag>
      </w:smartTag>
      <w:r w:rsidRPr="003F56FF">
        <w:rPr>
          <w:rFonts w:ascii="Times New Roman" w:hAnsi="Times New Roman"/>
          <w:i/>
          <w:iCs/>
          <w:sz w:val="24"/>
          <w:szCs w:val="24"/>
        </w:rPr>
        <w:t xml:space="preserve"> de la facultad de juzgar.</w:t>
      </w:r>
    </w:p>
    <w:p w:rsidR="007C522D" w:rsidRDefault="007C522D" w:rsidP="005C25C5">
      <w:pPr>
        <w:pStyle w:val="BodyTextIndent"/>
        <w:spacing w:after="0"/>
        <w:ind w:left="1080"/>
        <w:jc w:val="both"/>
        <w:rPr>
          <w:rFonts w:ascii="Times New Roman" w:hAnsi="Times New Roman"/>
          <w:iCs/>
          <w:sz w:val="24"/>
          <w:szCs w:val="24"/>
        </w:rPr>
      </w:pPr>
    </w:p>
    <w:p w:rsidR="007C522D" w:rsidRPr="004C3733" w:rsidRDefault="007C522D" w:rsidP="005C25C5">
      <w:pPr>
        <w:pStyle w:val="BodyTextIndent"/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4C3733">
        <w:rPr>
          <w:rFonts w:ascii="Times New Roman" w:hAnsi="Times New Roman"/>
          <w:b/>
          <w:iCs/>
          <w:sz w:val="24"/>
          <w:szCs w:val="24"/>
        </w:rPr>
        <w:t>Objetivos específicos</w:t>
      </w:r>
    </w:p>
    <w:p w:rsidR="007C522D" w:rsidRDefault="007C522D" w:rsidP="005C25C5">
      <w:pPr>
        <w:pStyle w:val="BodyTextIndent"/>
        <w:numPr>
          <w:ilvl w:val="0"/>
          <w:numId w:val="5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Analizar la función de síntesis figurativa en </w:t>
      </w:r>
      <w:smartTag w:uri="urn:schemas-microsoft-com:office:smarttags" w:element="City">
        <w:smartTag w:uri="urn:schemas-microsoft-com:office:smarttags" w:element="PersonName">
          <w:smartTagPr>
            <w:attr w:name="ProductID" w:val="la Crítica"/>
          </w:smartTagPr>
          <w:r>
            <w:rPr>
              <w:rFonts w:ascii="Times New Roman" w:hAnsi="Times New Roman"/>
              <w:iCs/>
              <w:sz w:val="24"/>
              <w:szCs w:val="24"/>
            </w:rPr>
            <w:t xml:space="preserve">la </w:t>
          </w:r>
          <w:r w:rsidRPr="00A2643D">
            <w:rPr>
              <w:rFonts w:ascii="Times New Roman" w:hAnsi="Times New Roman"/>
              <w:i/>
              <w:iCs/>
              <w:sz w:val="24"/>
              <w:szCs w:val="24"/>
            </w:rPr>
            <w:t>Crítica</w:t>
          </w:r>
        </w:smartTag>
      </w:smartTag>
      <w:r w:rsidRPr="00A2643D">
        <w:rPr>
          <w:rFonts w:ascii="Times New Roman" w:hAnsi="Times New Roman"/>
          <w:i/>
          <w:iCs/>
          <w:sz w:val="24"/>
          <w:szCs w:val="24"/>
        </w:rPr>
        <w:t xml:space="preserve"> de la razón pura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7C522D" w:rsidRDefault="007C522D" w:rsidP="005C25C5">
      <w:pPr>
        <w:pStyle w:val="BodyTextIndent"/>
        <w:numPr>
          <w:ilvl w:val="0"/>
          <w:numId w:val="5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Interpretar la función de síntesis figurativa en </w:t>
      </w:r>
      <w:smartTag w:uri="urn:schemas-microsoft-com:office:smarttags" w:element="City">
        <w:smartTag w:uri="urn:schemas-microsoft-com:office:smarttags" w:element="PersonName">
          <w:smartTagPr>
            <w:attr w:name="ProductID" w:val="la Crítica"/>
          </w:smartTagPr>
          <w:r>
            <w:rPr>
              <w:rFonts w:ascii="Times New Roman" w:hAnsi="Times New Roman"/>
              <w:iCs/>
              <w:sz w:val="24"/>
              <w:szCs w:val="24"/>
            </w:rPr>
            <w:t>la Crítica</w:t>
          </w:r>
        </w:smartTag>
      </w:smartTag>
      <w:r>
        <w:rPr>
          <w:rFonts w:ascii="Times New Roman" w:hAnsi="Times New Roman"/>
          <w:iCs/>
          <w:sz w:val="24"/>
          <w:szCs w:val="24"/>
        </w:rPr>
        <w:t xml:space="preserve"> de la facultad de juzgar.</w:t>
      </w:r>
    </w:p>
    <w:p w:rsidR="007C522D" w:rsidRDefault="007C522D" w:rsidP="005C25C5">
      <w:pPr>
        <w:pStyle w:val="BodyTextIndent"/>
        <w:numPr>
          <w:ilvl w:val="0"/>
          <w:numId w:val="5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Comprender los conceptos de forma (Form), figura (Gestalt-Figur) y juego (Spiel), que están involucrados en el concepto de síntesis figurativa y en el de juego libre de la imaginación.</w:t>
      </w:r>
    </w:p>
    <w:p w:rsidR="007C522D" w:rsidRDefault="007C522D" w:rsidP="005C25C5">
      <w:pPr>
        <w:pStyle w:val="BodyTextIndent"/>
        <w:numPr>
          <w:ilvl w:val="0"/>
          <w:numId w:val="5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Confrontar la función de la imaginación en el esquematismo (KrV) y en la hipotiposis simbólica (KU).</w:t>
      </w:r>
    </w:p>
    <w:p w:rsidR="007C522D" w:rsidRPr="00776C55" w:rsidRDefault="007C522D" w:rsidP="005C25C5">
      <w:pPr>
        <w:pStyle w:val="BodyTextIndent"/>
        <w:numPr>
          <w:ilvl w:val="0"/>
          <w:numId w:val="5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76C55">
        <w:rPr>
          <w:rFonts w:ascii="Times New Roman" w:hAnsi="Times New Roman"/>
          <w:iCs/>
          <w:sz w:val="24"/>
          <w:szCs w:val="24"/>
        </w:rPr>
        <w:t xml:space="preserve">Analizar la función de reproducción de la imaginación en </w:t>
      </w:r>
      <w:smartTag w:uri="urn:schemas-microsoft-com:office:smarttags" w:element="City">
        <w:smartTag w:uri="urn:schemas-microsoft-com:office:smarttags" w:element="PersonName">
          <w:smartTagPr>
            <w:attr w:name="ProductID" w:val="la Antropología"/>
          </w:smartTagPr>
          <w:r w:rsidRPr="00776C55">
            <w:rPr>
              <w:rFonts w:ascii="Times New Roman" w:hAnsi="Times New Roman"/>
              <w:iCs/>
              <w:sz w:val="24"/>
              <w:szCs w:val="24"/>
            </w:rPr>
            <w:t xml:space="preserve">la </w:t>
          </w:r>
          <w:r w:rsidRPr="00776C55">
            <w:rPr>
              <w:rFonts w:ascii="Times New Roman" w:hAnsi="Times New Roman"/>
              <w:i/>
              <w:iCs/>
              <w:sz w:val="24"/>
              <w:szCs w:val="24"/>
            </w:rPr>
            <w:t>Antropología</w:t>
          </w:r>
        </w:smartTag>
      </w:smartTag>
      <w:r w:rsidRPr="00776C55">
        <w:rPr>
          <w:rFonts w:ascii="Times New Roman" w:hAnsi="Times New Roman"/>
          <w:i/>
          <w:iCs/>
          <w:sz w:val="24"/>
          <w:szCs w:val="24"/>
        </w:rPr>
        <w:t xml:space="preserve"> en sentido pragmático</w:t>
      </w:r>
      <w:r w:rsidRPr="00776C55">
        <w:rPr>
          <w:rFonts w:ascii="Times New Roman" w:hAnsi="Times New Roman"/>
          <w:iCs/>
          <w:sz w:val="24"/>
          <w:szCs w:val="24"/>
        </w:rPr>
        <w:t xml:space="preserve"> y contrastar este análisis con el abordaje transcendental de las </w:t>
      </w:r>
      <w:r w:rsidRPr="00776C55">
        <w:rPr>
          <w:rFonts w:ascii="Times New Roman" w:hAnsi="Times New Roman"/>
          <w:i/>
          <w:iCs/>
          <w:sz w:val="24"/>
          <w:szCs w:val="24"/>
        </w:rPr>
        <w:t>Críticas.</w:t>
      </w:r>
    </w:p>
    <w:p w:rsidR="007C522D" w:rsidRDefault="007C522D" w:rsidP="005C25C5">
      <w:pPr>
        <w:pStyle w:val="BodyTextIndent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7C522D" w:rsidRPr="006E75C7" w:rsidRDefault="007C522D" w:rsidP="005C25C5">
      <w:pPr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7C522D" w:rsidRPr="006E75C7" w:rsidRDefault="007C522D" w:rsidP="005C25C5">
      <w:pPr>
        <w:jc w:val="both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5C25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5C7">
        <w:rPr>
          <w:rFonts w:ascii="Times New Roman" w:hAnsi="Times New Roman"/>
          <w:b/>
          <w:sz w:val="24"/>
          <w:szCs w:val="24"/>
          <w:lang w:val="es-ES"/>
        </w:rPr>
        <w:t>RECURSOS METODOLÓGICOS:</w:t>
      </w:r>
    </w:p>
    <w:p w:rsidR="007C522D" w:rsidRDefault="007C522D" w:rsidP="005C25C5">
      <w:pPr>
        <w:pStyle w:val="BodyTextInden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Sistemático-conceptual: abordaremos el análisis y la interpretación de los textos de Kant mencionados en el marco teórico, considerando su ubicación sistemática en el conjunto del sistema crítico, así como también la discusión de los principales comentadores.</w:t>
      </w:r>
    </w:p>
    <w:p w:rsidR="007C522D" w:rsidRDefault="007C522D" w:rsidP="005C25C5">
      <w:pPr>
        <w:pStyle w:val="BodyTextIndent"/>
        <w:spacing w:after="0"/>
        <w:ind w:left="360"/>
        <w:jc w:val="both"/>
      </w:pPr>
      <w:r>
        <w:t>La base del trabajo reside en el análisis e interpretación de los textos fuente,  al que se incorporará el estudio y comentario de la bibliografía secundaria.</w:t>
      </w:r>
    </w:p>
    <w:p w:rsidR="007C522D" w:rsidRDefault="007C522D" w:rsidP="005C25C5">
      <w:pPr>
        <w:pStyle w:val="BodyTextIndent"/>
        <w:spacing w:after="0"/>
        <w:ind w:left="360"/>
        <w:jc w:val="both"/>
      </w:pPr>
    </w:p>
    <w:p w:rsidR="007C522D" w:rsidRDefault="007C522D" w:rsidP="005C25C5">
      <w:pPr>
        <w:pStyle w:val="BodyTextIndent"/>
        <w:spacing w:after="0"/>
        <w:ind w:left="360"/>
        <w:jc w:val="both"/>
      </w:pPr>
    </w:p>
    <w:p w:rsidR="007C522D" w:rsidRDefault="007C522D" w:rsidP="005C25C5">
      <w:pPr>
        <w:pStyle w:val="BodyTextInden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Pr="005C25C5">
        <w:rPr>
          <w:rFonts w:ascii="Times New Roman" w:hAnsi="Times New Roman"/>
          <w:b/>
          <w:sz w:val="24"/>
          <w:szCs w:val="24"/>
        </w:rPr>
        <w:t>BIBLIOGRAFÍA:</w:t>
      </w:r>
    </w:p>
    <w:p w:rsidR="007C522D" w:rsidRDefault="007C522D" w:rsidP="005C25C5">
      <w:pPr>
        <w:pStyle w:val="BodyTextInden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522D" w:rsidRPr="005C25C5" w:rsidRDefault="007C522D" w:rsidP="005C25C5">
      <w:pPr>
        <w:pStyle w:val="BodyTextIndent"/>
        <w:spacing w:after="0"/>
        <w:ind w:left="-360"/>
        <w:jc w:val="both"/>
        <w:rPr>
          <w:rFonts w:ascii="Times New Roman" w:hAnsi="Times New Roman"/>
          <w:b/>
          <w:iCs/>
          <w:sz w:val="24"/>
          <w:szCs w:val="24"/>
          <w:lang w:val="en-GB"/>
        </w:rPr>
      </w:pPr>
      <w:r>
        <w:rPr>
          <w:rFonts w:ascii="Times New Roman" w:hAnsi="Times New Roman"/>
          <w:b/>
          <w:iCs/>
          <w:sz w:val="24"/>
          <w:szCs w:val="24"/>
          <w:lang w:val="en-GB"/>
        </w:rPr>
        <w:t xml:space="preserve">      </w:t>
      </w:r>
      <w:r w:rsidRPr="005C25C5">
        <w:rPr>
          <w:rFonts w:ascii="Times New Roman" w:hAnsi="Times New Roman"/>
          <w:b/>
          <w:iCs/>
          <w:sz w:val="24"/>
          <w:szCs w:val="24"/>
          <w:lang w:val="en-GB"/>
        </w:rPr>
        <w:t>FUENTES:</w:t>
      </w:r>
    </w:p>
    <w:p w:rsidR="007C522D" w:rsidRPr="005C25C5" w:rsidRDefault="007C522D" w:rsidP="005C25C5">
      <w:pPr>
        <w:pStyle w:val="BodyTextIndent"/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  <w:lang w:val="en-GB"/>
        </w:rPr>
      </w:pPr>
      <w:r w:rsidRPr="005C25C5">
        <w:rPr>
          <w:rFonts w:ascii="Times New Roman" w:hAnsi="Times New Roman"/>
          <w:b/>
          <w:iCs/>
          <w:sz w:val="24"/>
          <w:szCs w:val="24"/>
          <w:lang w:val="en-GB"/>
        </w:rPr>
        <w:t xml:space="preserve">Descartes, René: </w:t>
      </w:r>
      <w:r w:rsidRPr="005C25C5">
        <w:rPr>
          <w:rFonts w:ascii="Times New Roman" w:hAnsi="Times New Roman"/>
          <w:i/>
          <w:iCs/>
          <w:sz w:val="24"/>
          <w:szCs w:val="24"/>
          <w:lang w:val="en-GB"/>
        </w:rPr>
        <w:t xml:space="preserve">Œuvres. Ed. </w:t>
      </w:r>
      <w:smartTag w:uri="urn:schemas-microsoft-com:office:smarttags" w:element="place">
        <w:smartTag w:uri="urn:schemas-microsoft-com:office:smarttags" w:element="City">
          <w:r w:rsidRPr="005C25C5">
            <w:rPr>
              <w:rFonts w:ascii="Times New Roman" w:hAnsi="Times New Roman"/>
              <w:i/>
              <w:iCs/>
              <w:sz w:val="24"/>
              <w:szCs w:val="24"/>
              <w:lang w:val="en-GB"/>
            </w:rPr>
            <w:t>Adam</w:t>
          </w:r>
        </w:smartTag>
        <w:r w:rsidRPr="005C25C5">
          <w:rPr>
            <w:rFonts w:ascii="Times New Roman" w:hAnsi="Times New Roman"/>
            <w:i/>
            <w:iCs/>
            <w:sz w:val="24"/>
            <w:szCs w:val="24"/>
            <w:lang w:val="en-GB"/>
          </w:rPr>
          <w:t xml:space="preserve">, </w:t>
        </w:r>
        <w:smartTag w:uri="urn:schemas-microsoft-com:office:smarttags" w:element="country-region">
          <w:r w:rsidRPr="005C25C5">
            <w:rPr>
              <w:rFonts w:ascii="Times New Roman" w:hAnsi="Times New Roman"/>
              <w:i/>
              <w:iCs/>
              <w:sz w:val="24"/>
              <w:szCs w:val="24"/>
              <w:lang w:val="en-GB"/>
            </w:rPr>
            <w:t>Ch.</w:t>
          </w:r>
        </w:smartTag>
      </w:smartTag>
      <w:r w:rsidRPr="005C25C5">
        <w:rPr>
          <w:rFonts w:ascii="Times New Roman" w:hAnsi="Times New Roman"/>
          <w:i/>
          <w:iCs/>
          <w:sz w:val="24"/>
          <w:szCs w:val="24"/>
          <w:lang w:val="en-GB"/>
        </w:rPr>
        <w:t xml:space="preserve">; Tannery. </w:t>
      </w:r>
      <w:r w:rsidRPr="005C25C5">
        <w:rPr>
          <w:rFonts w:ascii="Times New Roman" w:hAnsi="Times New Roman"/>
          <w:iCs/>
          <w:sz w:val="24"/>
          <w:szCs w:val="24"/>
          <w:lang w:val="en-GB"/>
        </w:rPr>
        <w:t>París , Vrin-CNRS, 1996, 11v.</w:t>
      </w:r>
    </w:p>
    <w:p w:rsidR="007C522D" w:rsidRPr="00767684" w:rsidRDefault="007C522D" w:rsidP="005C25C5">
      <w:pPr>
        <w:pStyle w:val="BodyTextIndent"/>
        <w:spacing w:after="0"/>
        <w:ind w:left="0"/>
        <w:jc w:val="both"/>
        <w:rPr>
          <w:rFonts w:ascii="Times New Roman" w:hAnsi="Times New Roman"/>
          <w:iCs/>
          <w:sz w:val="24"/>
          <w:szCs w:val="24"/>
          <w:lang w:val="es-ES"/>
        </w:rPr>
      </w:pPr>
      <w:r w:rsidRPr="005C25C5">
        <w:rPr>
          <w:rFonts w:ascii="Times New Roman" w:hAnsi="Times New Roman"/>
          <w:i/>
          <w:iCs/>
          <w:sz w:val="24"/>
          <w:szCs w:val="24"/>
          <w:lang w:val="en-GB"/>
        </w:rPr>
        <w:t>-----------------------:Œuvres Philo</w:t>
      </w:r>
      <w:r w:rsidRPr="006000F7">
        <w:rPr>
          <w:rFonts w:ascii="Times New Roman" w:hAnsi="Times New Roman"/>
          <w:i/>
          <w:iCs/>
          <w:sz w:val="24"/>
          <w:szCs w:val="24"/>
          <w:lang w:val="en-US"/>
        </w:rPr>
        <w:t xml:space="preserve">sophiques. </w:t>
      </w:r>
      <w:r w:rsidRPr="00767684">
        <w:rPr>
          <w:rFonts w:ascii="Times New Roman" w:hAnsi="Times New Roman"/>
          <w:i/>
          <w:iCs/>
          <w:sz w:val="24"/>
          <w:szCs w:val="24"/>
          <w:lang w:val="es-ES"/>
        </w:rPr>
        <w:t xml:space="preserve">Ed. Alquié, F. </w:t>
      </w:r>
      <w:r w:rsidRPr="00767684">
        <w:rPr>
          <w:rFonts w:ascii="Times New Roman" w:hAnsi="Times New Roman"/>
          <w:iCs/>
          <w:sz w:val="24"/>
          <w:szCs w:val="24"/>
          <w:lang w:val="es-ES"/>
        </w:rPr>
        <w:t>París, Garnier, 1988-1989, 3v.</w:t>
      </w:r>
    </w:p>
    <w:p w:rsidR="007C522D" w:rsidRPr="00765B33" w:rsidRDefault="007C522D" w:rsidP="005C25C5">
      <w:pPr>
        <w:spacing w:after="0"/>
        <w:rPr>
          <w:rFonts w:ascii="Times New Roman" w:hAnsi="Times New Roman"/>
          <w:iCs/>
          <w:sz w:val="24"/>
          <w:szCs w:val="24"/>
          <w:lang w:val="de-DE"/>
        </w:rPr>
      </w:pPr>
      <w:r w:rsidRPr="00765B33">
        <w:rPr>
          <w:rFonts w:ascii="Times New Roman" w:hAnsi="Times New Roman"/>
          <w:b/>
          <w:iCs/>
          <w:sz w:val="24"/>
          <w:szCs w:val="24"/>
          <w:lang w:val="de-DE"/>
        </w:rPr>
        <w:t xml:space="preserve">Heidegger, Martin: </w:t>
      </w:r>
      <w:r w:rsidRPr="00765B33">
        <w:rPr>
          <w:rFonts w:ascii="Times New Roman" w:hAnsi="Times New Roman"/>
          <w:i/>
          <w:iCs/>
          <w:sz w:val="24"/>
          <w:szCs w:val="24"/>
          <w:lang w:val="de-DE"/>
        </w:rPr>
        <w:t>Gesamtausgabe.</w:t>
      </w:r>
      <w:r w:rsidRPr="00765B33">
        <w:rPr>
          <w:rFonts w:ascii="Times New Roman" w:hAnsi="Times New Roman"/>
          <w:b/>
          <w:iCs/>
          <w:sz w:val="24"/>
          <w:szCs w:val="24"/>
          <w:lang w:val="de-DE"/>
        </w:rPr>
        <w:t xml:space="preserve"> </w:t>
      </w:r>
      <w:r w:rsidRPr="00765B33">
        <w:rPr>
          <w:rFonts w:ascii="Times New Roman" w:hAnsi="Times New Roman"/>
          <w:iCs/>
          <w:sz w:val="24"/>
          <w:szCs w:val="24"/>
          <w:lang w:val="de-DE"/>
        </w:rPr>
        <w:t>“Kant und das Problem der Metaphysik” (1929),</w:t>
      </w:r>
      <w:r w:rsidRPr="00765B33">
        <w:rPr>
          <w:rFonts w:ascii="Times New Roman" w:hAnsi="Times New Roman"/>
          <w:b/>
          <w:iCs/>
          <w:sz w:val="24"/>
          <w:szCs w:val="24"/>
          <w:lang w:val="de-DE"/>
        </w:rPr>
        <w:t xml:space="preserve"> </w:t>
      </w:r>
      <w:r w:rsidRPr="00765B33">
        <w:rPr>
          <w:rFonts w:ascii="Times New Roman" w:hAnsi="Times New Roman"/>
          <w:iCs/>
          <w:sz w:val="24"/>
          <w:szCs w:val="24"/>
          <w:lang w:val="de-DE"/>
        </w:rPr>
        <w:t xml:space="preserve">Hrsg. F.-W. von Hermann, Frankfurt am Main, Vittorio Klostermann, vol.3, 1991. </w:t>
      </w:r>
    </w:p>
    <w:p w:rsidR="007C522D" w:rsidRDefault="007C522D" w:rsidP="005C25C5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765B33">
        <w:rPr>
          <w:rFonts w:ascii="Times New Roman" w:hAnsi="Times New Roman"/>
          <w:iCs/>
          <w:sz w:val="24"/>
          <w:szCs w:val="24"/>
          <w:lang w:val="de-DE"/>
        </w:rPr>
        <w:t>“</w:t>
      </w:r>
      <w:r w:rsidRPr="00765B33">
        <w:rPr>
          <w:rFonts w:ascii="Times New Roman" w:hAnsi="Times New Roman"/>
          <w:sz w:val="24"/>
          <w:szCs w:val="24"/>
          <w:lang w:val="de-DE"/>
        </w:rPr>
        <w:t xml:space="preserve">Die Frage nach dem Ding. Zu Kants Lehre von den transzendentalen Grundsätzen” (WS 1935/36), Hrsg. </w:t>
      </w:r>
      <w:r w:rsidRPr="00AA73EA">
        <w:rPr>
          <w:rFonts w:ascii="Times New Roman" w:hAnsi="Times New Roman"/>
          <w:sz w:val="24"/>
          <w:szCs w:val="24"/>
          <w:lang w:val="en-US"/>
        </w:rPr>
        <w:t xml:space="preserve">Petra Jaeger, </w:t>
      </w:r>
      <w:r>
        <w:rPr>
          <w:rFonts w:ascii="Times New Roman" w:hAnsi="Times New Roman"/>
          <w:sz w:val="24"/>
          <w:szCs w:val="24"/>
          <w:lang w:val="en-US"/>
        </w:rPr>
        <w:t xml:space="preserve">vol.41, </w:t>
      </w:r>
      <w:r w:rsidRPr="00AA73EA">
        <w:rPr>
          <w:rFonts w:ascii="Times New Roman" w:hAnsi="Times New Roman"/>
          <w:sz w:val="24"/>
          <w:szCs w:val="24"/>
          <w:lang w:val="en-US"/>
        </w:rPr>
        <w:t>1984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7C522D" w:rsidRPr="00C1030F" w:rsidRDefault="007C522D" w:rsidP="005C25C5">
      <w:pPr>
        <w:spacing w:after="0"/>
        <w:rPr>
          <w:rFonts w:ascii="Times New Roman" w:hAnsi="Times New Roman"/>
          <w:iCs/>
          <w:sz w:val="24"/>
          <w:szCs w:val="24"/>
          <w:lang w:val="en-US"/>
        </w:rPr>
      </w:pPr>
      <w:r w:rsidRPr="006000F7">
        <w:rPr>
          <w:rFonts w:ascii="Times New Roman" w:hAnsi="Times New Roman"/>
          <w:b/>
          <w:iCs/>
          <w:sz w:val="24"/>
          <w:szCs w:val="24"/>
          <w:lang w:val="en-US"/>
        </w:rPr>
        <w:t xml:space="preserve">Hume, </w:t>
      </w:r>
      <w:r>
        <w:rPr>
          <w:rFonts w:ascii="Times New Roman" w:hAnsi="Times New Roman"/>
          <w:b/>
          <w:iCs/>
          <w:sz w:val="24"/>
          <w:szCs w:val="24"/>
          <w:lang w:val="en-US"/>
        </w:rPr>
        <w:t xml:space="preserve">David: </w:t>
      </w:r>
      <w:r w:rsidRPr="00C1030F">
        <w:rPr>
          <w:rFonts w:ascii="Times New Roman" w:hAnsi="Times New Roman"/>
          <w:i/>
          <w:iCs/>
          <w:sz w:val="24"/>
          <w:szCs w:val="24"/>
          <w:lang w:val="en-US"/>
        </w:rPr>
        <w:t>The Philosophical Works of David Hume</w:t>
      </w:r>
      <w:r w:rsidRPr="00C1030F">
        <w:rPr>
          <w:rFonts w:ascii="Times New Roman" w:hAnsi="Times New Roman"/>
          <w:iCs/>
          <w:sz w:val="24"/>
          <w:szCs w:val="24"/>
          <w:lang w:val="en-US"/>
        </w:rPr>
        <w:t>. Edited by Thomas Hill Green and Thomas Hodge Grose, Aalen, Scientia Verlag, 4 vol., 1964.</w:t>
      </w:r>
    </w:p>
    <w:p w:rsidR="007C522D" w:rsidRPr="009266DC" w:rsidRDefault="007C522D" w:rsidP="005C25C5">
      <w:pPr>
        <w:pStyle w:val="BodyTextIndent"/>
        <w:spacing w:after="0"/>
        <w:ind w:left="0"/>
        <w:jc w:val="both"/>
        <w:rPr>
          <w:rFonts w:ascii="Times New Roman" w:hAnsi="Times New Roman"/>
          <w:b/>
          <w:iCs/>
          <w:sz w:val="24"/>
          <w:szCs w:val="24"/>
          <w:lang w:val="de-DE"/>
        </w:rPr>
      </w:pPr>
      <w:r w:rsidRPr="009266DC">
        <w:rPr>
          <w:rFonts w:ascii="Times New Roman" w:hAnsi="Times New Roman"/>
          <w:b/>
          <w:iCs/>
          <w:sz w:val="24"/>
          <w:szCs w:val="24"/>
          <w:lang w:val="de-DE"/>
        </w:rPr>
        <w:t xml:space="preserve">Spinoza, Baruch: </w:t>
      </w:r>
      <w:r w:rsidRPr="009266DC">
        <w:rPr>
          <w:rFonts w:ascii="Times New Roman" w:hAnsi="Times New Roman"/>
          <w:i/>
          <w:iCs/>
          <w:sz w:val="24"/>
          <w:szCs w:val="24"/>
          <w:lang w:val="de-DE"/>
        </w:rPr>
        <w:t>Opera.</w:t>
      </w:r>
      <w:r w:rsidRPr="009266DC">
        <w:rPr>
          <w:rFonts w:ascii="Times New Roman" w:hAnsi="Times New Roman"/>
          <w:b/>
          <w:iCs/>
          <w:sz w:val="24"/>
          <w:szCs w:val="24"/>
          <w:lang w:val="de-DE"/>
        </w:rPr>
        <w:t xml:space="preserve"> </w:t>
      </w:r>
      <w:r w:rsidRPr="009266DC">
        <w:rPr>
          <w:rFonts w:ascii="Times New Roman" w:hAnsi="Times New Roman"/>
          <w:iCs/>
          <w:sz w:val="24"/>
          <w:szCs w:val="24"/>
          <w:lang w:val="de-DE"/>
        </w:rPr>
        <w:t>Im Auftrag der Heidelberger Akademie der Wissenschaften,</w:t>
      </w:r>
      <w:r w:rsidRPr="009266DC">
        <w:rPr>
          <w:rFonts w:ascii="Times New Roman" w:hAnsi="Times New Roman"/>
          <w:b/>
          <w:iCs/>
          <w:sz w:val="24"/>
          <w:szCs w:val="24"/>
          <w:lang w:val="de-DE"/>
        </w:rPr>
        <w:t xml:space="preserve"> </w:t>
      </w:r>
      <w:r w:rsidRPr="009266DC">
        <w:rPr>
          <w:rFonts w:ascii="Times New Roman" w:hAnsi="Times New Roman"/>
          <w:iCs/>
          <w:sz w:val="24"/>
          <w:szCs w:val="24"/>
          <w:lang w:val="de-DE"/>
        </w:rPr>
        <w:t>Hrsg. Carl Gebhardt, Heidelberg, 1924, 4 v.</w:t>
      </w:r>
    </w:p>
    <w:p w:rsidR="007C522D" w:rsidRPr="006000F7" w:rsidRDefault="007C522D" w:rsidP="005C25C5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  <w:lang w:val="de-DE"/>
        </w:rPr>
      </w:pPr>
      <w:r w:rsidRPr="009266DC">
        <w:rPr>
          <w:rFonts w:ascii="Times New Roman" w:hAnsi="Times New Roman"/>
          <w:b/>
          <w:iCs/>
          <w:sz w:val="24"/>
          <w:szCs w:val="24"/>
          <w:lang w:val="de-DE"/>
        </w:rPr>
        <w:t xml:space="preserve">Wolff, Christian: </w:t>
      </w:r>
      <w:r w:rsidRPr="009266DC">
        <w:rPr>
          <w:rFonts w:ascii="Times New Roman" w:hAnsi="Times New Roman"/>
          <w:i/>
          <w:iCs/>
          <w:sz w:val="24"/>
          <w:szCs w:val="24"/>
          <w:lang w:val="de-DE"/>
        </w:rPr>
        <w:t>Psychologia empirica methodo scientifi</w:t>
      </w:r>
      <w:r w:rsidRPr="006000F7">
        <w:rPr>
          <w:rFonts w:ascii="Times New Roman" w:hAnsi="Times New Roman"/>
          <w:i/>
          <w:iCs/>
          <w:sz w:val="24"/>
          <w:szCs w:val="24"/>
          <w:lang w:val="de-DE"/>
        </w:rPr>
        <w:t>ca pertractata qua ea, que de anima humana indubia experientiae fide constant, continentur et ad solidam universae philosophiae practicae ac theologiae naturalis tractationem via sternitur</w:t>
      </w:r>
      <w:r w:rsidRPr="006000F7">
        <w:rPr>
          <w:rFonts w:ascii="Times New Roman" w:hAnsi="Times New Roman"/>
          <w:iCs/>
          <w:sz w:val="24"/>
          <w:szCs w:val="24"/>
          <w:lang w:val="de-DE"/>
        </w:rPr>
        <w:t>, Francofurti and Lipsiae, Officina Libraria Rengeriana, 1732.</w:t>
      </w:r>
    </w:p>
    <w:p w:rsidR="007C522D" w:rsidRPr="00765B33" w:rsidRDefault="007C522D" w:rsidP="005C25C5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95234C">
        <w:rPr>
          <w:rFonts w:ascii="Times New Roman" w:hAnsi="Times New Roman"/>
          <w:iCs/>
          <w:sz w:val="24"/>
          <w:szCs w:val="24"/>
          <w:lang w:val="de-DE"/>
        </w:rPr>
        <w:t xml:space="preserve">---------------------: </w:t>
      </w:r>
      <w:r w:rsidRPr="006F1E00">
        <w:rPr>
          <w:rFonts w:ascii="Times New Roman" w:hAnsi="Times New Roman"/>
          <w:i/>
          <w:iCs/>
          <w:sz w:val="24"/>
          <w:szCs w:val="24"/>
          <w:lang w:val="de-DE"/>
        </w:rPr>
        <w:t>Vernünfftige Gedancken von Gott, der Welt und der Seele des Menschen, auch allen Dingen überhaupt den Liebhabern der Wahrheit, mitgetheilet vom Christian Wolffen.</w:t>
      </w:r>
      <w:r>
        <w:rPr>
          <w:rFonts w:ascii="Times New Roman" w:hAnsi="Times New Roman"/>
          <w:iCs/>
          <w:sz w:val="24"/>
          <w:szCs w:val="24"/>
          <w:lang w:val="de-DE"/>
        </w:rPr>
        <w:t xml:space="preserve"> </w:t>
      </w:r>
      <w:r w:rsidRPr="00765B33">
        <w:rPr>
          <w:rFonts w:ascii="Times New Roman" w:hAnsi="Times New Roman"/>
          <w:iCs/>
          <w:sz w:val="24"/>
          <w:szCs w:val="24"/>
        </w:rPr>
        <w:t xml:space="preserve">Frankfurt und Leipzig 1738. Hay traducción al castellano: </w:t>
      </w:r>
      <w:r w:rsidRPr="00765B33">
        <w:rPr>
          <w:rFonts w:ascii="Times New Roman" w:hAnsi="Times New Roman"/>
          <w:i/>
          <w:iCs/>
          <w:sz w:val="24"/>
          <w:szCs w:val="24"/>
        </w:rPr>
        <w:t>Pensamientos racionales acerca de dios, el mundo y el alma del hombre, así como sobre todas las cosas en general (Metafísica alemana)</w:t>
      </w:r>
      <w:r w:rsidRPr="00765B33">
        <w:rPr>
          <w:rFonts w:ascii="Times New Roman" w:hAnsi="Times New Roman"/>
          <w:iCs/>
          <w:sz w:val="24"/>
          <w:szCs w:val="24"/>
        </w:rPr>
        <w:t>. Edición de Agustín González Ruiz, Madrid, Akal-Clásicos del Pensamiento, 2000.</w:t>
      </w:r>
    </w:p>
    <w:p w:rsidR="007C522D" w:rsidRDefault="007C522D" w:rsidP="005C25C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522D" w:rsidRDefault="007C522D" w:rsidP="005C25C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BIBLIOGRAFÍA SECUNDARIA:</w:t>
      </w:r>
    </w:p>
    <w:p w:rsidR="007C522D" w:rsidRDefault="007C522D" w:rsidP="005C25C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522D" w:rsidRPr="00767684" w:rsidRDefault="007C522D" w:rsidP="005C25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630E1">
        <w:rPr>
          <w:rFonts w:ascii="Times New Roman" w:hAnsi="Times New Roman"/>
          <w:b/>
          <w:bCs/>
          <w:sz w:val="24"/>
          <w:szCs w:val="24"/>
        </w:rPr>
        <w:t>Allison, Henry E</w:t>
      </w:r>
      <w:r w:rsidRPr="001630E1">
        <w:rPr>
          <w:rFonts w:ascii="Times New Roman" w:hAnsi="Times New Roman"/>
          <w:sz w:val="24"/>
          <w:szCs w:val="24"/>
        </w:rPr>
        <w:t xml:space="preserve">.: </w:t>
      </w:r>
      <w:r w:rsidRPr="001630E1">
        <w:rPr>
          <w:rFonts w:ascii="Times New Roman" w:hAnsi="Times New Roman"/>
          <w:i/>
          <w:iCs/>
          <w:sz w:val="24"/>
          <w:szCs w:val="24"/>
        </w:rPr>
        <w:t>El idealismo trascendental: una interpretación y defensa</w:t>
      </w:r>
      <w:r w:rsidRPr="001630E1">
        <w:rPr>
          <w:rFonts w:ascii="Times New Roman" w:hAnsi="Times New Roman"/>
          <w:sz w:val="24"/>
          <w:szCs w:val="24"/>
        </w:rPr>
        <w:t xml:space="preserve">. </w:t>
      </w:r>
      <w:r w:rsidRPr="00767684">
        <w:rPr>
          <w:rFonts w:ascii="Times New Roman" w:hAnsi="Times New Roman"/>
          <w:sz w:val="24"/>
          <w:szCs w:val="24"/>
          <w:lang w:val="en-GB"/>
        </w:rPr>
        <w:t xml:space="preserve">Universidad  Autónoma Metropolitana, Anthropos, </w:t>
      </w:r>
      <w:smartTag w:uri="urn:schemas-microsoft-com:office:smarttags" w:element="City">
        <w:r w:rsidRPr="00767684">
          <w:rPr>
            <w:rFonts w:ascii="Times New Roman" w:hAnsi="Times New Roman"/>
            <w:sz w:val="24"/>
            <w:szCs w:val="24"/>
            <w:lang w:val="en-GB"/>
          </w:rPr>
          <w:t>Barcelona</w:t>
        </w:r>
      </w:smartTag>
      <w:r w:rsidRPr="00767684">
        <w:rPr>
          <w:rFonts w:ascii="Times New Roman" w:hAnsi="Times New Roman"/>
          <w:sz w:val="24"/>
          <w:szCs w:val="24"/>
          <w:lang w:val="en-GB"/>
        </w:rPr>
        <w:t>, 1992.</w:t>
      </w:r>
    </w:p>
    <w:p w:rsidR="007C522D" w:rsidRPr="009266DC" w:rsidRDefault="007C522D" w:rsidP="005C25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76C55">
        <w:rPr>
          <w:rFonts w:ascii="Times New Roman" w:hAnsi="Times New Roman"/>
          <w:b/>
          <w:bCs/>
          <w:sz w:val="24"/>
          <w:szCs w:val="24"/>
          <w:lang w:val="en-US"/>
        </w:rPr>
        <w:t>Allison, Henry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E.</w:t>
      </w:r>
      <w:r w:rsidRPr="00776C55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Pr="00776C55">
        <w:rPr>
          <w:rFonts w:ascii="Times New Roman" w:hAnsi="Times New Roman"/>
          <w:i/>
          <w:sz w:val="24"/>
          <w:szCs w:val="24"/>
          <w:lang w:val="en-US"/>
        </w:rPr>
        <w:t xml:space="preserve">Kant´s Theory of Taste. </w:t>
      </w:r>
      <w:r w:rsidRPr="009266DC">
        <w:rPr>
          <w:rFonts w:ascii="Times New Roman" w:hAnsi="Times New Roman"/>
          <w:i/>
          <w:sz w:val="24"/>
          <w:szCs w:val="24"/>
          <w:lang w:val="en-US"/>
        </w:rPr>
        <w:t xml:space="preserve">A </w:t>
      </w:r>
      <w:smartTag w:uri="urn:schemas-microsoft-com:office:smarttags" w:element="City">
        <w:r w:rsidRPr="009266DC">
          <w:rPr>
            <w:rFonts w:ascii="Times New Roman" w:hAnsi="Times New Roman"/>
            <w:i/>
            <w:sz w:val="24"/>
            <w:szCs w:val="24"/>
            <w:lang w:val="en-US"/>
          </w:rPr>
          <w:t>Reading</w:t>
        </w:r>
      </w:smartTag>
      <w:r w:rsidRPr="009266DC">
        <w:rPr>
          <w:rFonts w:ascii="Times New Roman" w:hAnsi="Times New Roman"/>
          <w:i/>
          <w:sz w:val="24"/>
          <w:szCs w:val="24"/>
          <w:lang w:val="en-US"/>
        </w:rPr>
        <w:t xml:space="preserve"> of the Critique of a Aesthetic Judgment. </w:t>
      </w:r>
      <w:smartTag w:uri="urn:schemas-microsoft-com:office:smarttags" w:element="City">
        <w:smartTag w:uri="urn:schemas-microsoft-com:office:smarttags" w:element="City">
          <w:r w:rsidRPr="009266DC">
            <w:rPr>
              <w:rFonts w:ascii="Times New Roman" w:hAnsi="Times New Roman"/>
              <w:sz w:val="24"/>
              <w:szCs w:val="24"/>
              <w:lang w:val="en-US"/>
            </w:rPr>
            <w:t>Cambridge</w:t>
          </w:r>
        </w:smartTag>
        <w:r w:rsidRPr="009266DC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smartTag w:uri="urn:schemas-microsoft-com:office:smarttags" w:element="City">
          <w:r w:rsidRPr="009266DC">
            <w:rPr>
              <w:rFonts w:ascii="Times New Roman" w:hAnsi="Times New Roman"/>
              <w:sz w:val="24"/>
              <w:szCs w:val="24"/>
              <w:lang w:val="en-US"/>
            </w:rPr>
            <w:t>University</w:t>
          </w:r>
        </w:smartTag>
      </w:smartTag>
      <w:r w:rsidRPr="009266DC">
        <w:rPr>
          <w:rFonts w:ascii="Times New Roman" w:hAnsi="Times New Roman"/>
          <w:sz w:val="24"/>
          <w:szCs w:val="24"/>
          <w:lang w:val="en-US"/>
        </w:rPr>
        <w:t xml:space="preserve"> Press, 2001.</w:t>
      </w:r>
    </w:p>
    <w:p w:rsidR="007C522D" w:rsidRDefault="007C522D" w:rsidP="005C25C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de-DE"/>
        </w:rPr>
      </w:pPr>
      <w:r w:rsidRPr="006C0081">
        <w:rPr>
          <w:rFonts w:ascii="Times New Roman" w:hAnsi="Times New Roman"/>
          <w:sz w:val="24"/>
          <w:szCs w:val="24"/>
          <w:lang w:val="en-US"/>
        </w:rPr>
        <w:t>---------------------</w:t>
      </w:r>
      <w:r>
        <w:rPr>
          <w:rFonts w:ascii="Times New Roman" w:hAnsi="Times New Roman"/>
          <w:sz w:val="24"/>
          <w:szCs w:val="24"/>
          <w:lang w:val="en-US"/>
        </w:rPr>
        <w:t>-- “</w:t>
      </w:r>
      <w:r w:rsidRPr="006C0081">
        <w:rPr>
          <w:rFonts w:ascii="Times New Roman" w:hAnsi="Times New Roman"/>
          <w:sz w:val="24"/>
          <w:szCs w:val="24"/>
          <w:lang w:val="en-US"/>
        </w:rPr>
        <w:t>Pleasure and Harmony in Kant</w:t>
      </w:r>
      <w:r>
        <w:rPr>
          <w:rFonts w:ascii="Times New Roman" w:hAnsi="Times New Roman"/>
          <w:sz w:val="24"/>
          <w:szCs w:val="24"/>
          <w:lang w:val="en-US"/>
        </w:rPr>
        <w:t>´s</w:t>
      </w:r>
      <w:r w:rsidRPr="006C0081">
        <w:rPr>
          <w:rFonts w:ascii="Times New Roman" w:hAnsi="Times New Roman"/>
          <w:sz w:val="24"/>
          <w:szCs w:val="24"/>
          <w:lang w:val="en-US"/>
        </w:rPr>
        <w:t xml:space="preserve"> Theo</w:t>
      </w:r>
      <w:r>
        <w:rPr>
          <w:rFonts w:ascii="Times New Roman" w:hAnsi="Times New Roman"/>
          <w:sz w:val="24"/>
          <w:szCs w:val="24"/>
          <w:lang w:val="en-US"/>
        </w:rPr>
        <w:t xml:space="preserve">ry of Taste: A Critique of the Causal </w:t>
      </w:r>
      <w:smartTag w:uri="urn:schemas-microsoft-com:office:smarttags" w:element="City">
        <w:r>
          <w:rPr>
            <w:rFonts w:ascii="Times New Roman" w:hAnsi="Times New Roman"/>
            <w:sz w:val="24"/>
            <w:szCs w:val="24"/>
            <w:lang w:val="en-US"/>
          </w:rPr>
          <w:t>Reading</w:t>
        </w:r>
      </w:smartTag>
      <w:r>
        <w:rPr>
          <w:rFonts w:ascii="Times New Roman" w:hAnsi="Times New Roman"/>
          <w:sz w:val="24"/>
          <w:szCs w:val="24"/>
          <w:lang w:val="en-US"/>
        </w:rPr>
        <w:t xml:space="preserve">”. </w:t>
      </w:r>
      <w:r w:rsidRPr="00765B33">
        <w:rPr>
          <w:rFonts w:ascii="Times New Roman" w:hAnsi="Times New Roman"/>
          <w:sz w:val="24"/>
          <w:szCs w:val="24"/>
          <w:lang w:val="de-DE"/>
        </w:rPr>
        <w:t xml:space="preserve">En: </w:t>
      </w:r>
      <w:r w:rsidRPr="00765B33">
        <w:rPr>
          <w:rFonts w:ascii="Times New Roman" w:hAnsi="Times New Roman"/>
          <w:i/>
          <w:sz w:val="24"/>
          <w:szCs w:val="24"/>
          <w:lang w:val="de-DE"/>
        </w:rPr>
        <w:t xml:space="preserve">Kants Aesthetik. </w:t>
      </w:r>
      <w:r w:rsidRPr="009266DC">
        <w:rPr>
          <w:rFonts w:ascii="Times New Roman" w:hAnsi="Times New Roman"/>
          <w:i/>
          <w:sz w:val="24"/>
          <w:szCs w:val="24"/>
          <w:lang w:val="de-DE"/>
        </w:rPr>
        <w:t>L´esthétique de Kant</w:t>
      </w:r>
      <w:r>
        <w:rPr>
          <w:rFonts w:ascii="Times New Roman" w:hAnsi="Times New Roman"/>
          <w:sz w:val="24"/>
          <w:szCs w:val="24"/>
          <w:lang w:val="de-DE"/>
        </w:rPr>
        <w:t>, Walter d</w:t>
      </w:r>
      <w:r w:rsidRPr="002871B0">
        <w:rPr>
          <w:rFonts w:ascii="Times New Roman" w:hAnsi="Times New Roman"/>
          <w:sz w:val="24"/>
          <w:szCs w:val="24"/>
          <w:lang w:val="de-DE"/>
        </w:rPr>
        <w:t>e Gruyter,1998, pp.467-483.</w:t>
      </w:r>
    </w:p>
    <w:p w:rsidR="007C522D" w:rsidRPr="00765B33" w:rsidRDefault="007C522D" w:rsidP="005C25C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de-DE"/>
        </w:rPr>
      </w:pPr>
      <w:r w:rsidRPr="009266DC">
        <w:rPr>
          <w:rFonts w:ascii="Times New Roman" w:hAnsi="Times New Roman"/>
          <w:sz w:val="24"/>
          <w:szCs w:val="24"/>
          <w:lang w:val="en-US"/>
        </w:rPr>
        <w:t xml:space="preserve">Aquila, R: </w:t>
      </w:r>
      <w:r>
        <w:rPr>
          <w:rFonts w:ascii="Times New Roman" w:hAnsi="Times New Roman"/>
          <w:sz w:val="24"/>
          <w:szCs w:val="24"/>
          <w:lang w:val="en-US"/>
        </w:rPr>
        <w:t>“</w:t>
      </w:r>
      <w:r w:rsidRPr="009266DC">
        <w:rPr>
          <w:rFonts w:ascii="Times New Roman" w:hAnsi="Times New Roman"/>
          <w:sz w:val="24"/>
          <w:szCs w:val="24"/>
          <w:lang w:val="en-US"/>
        </w:rPr>
        <w:t>Imagination as a „medium</w:t>
      </w:r>
      <w:r>
        <w:rPr>
          <w:rFonts w:ascii="Times New Roman" w:hAnsi="Times New Roman"/>
          <w:sz w:val="24"/>
          <w:szCs w:val="24"/>
          <w:lang w:val="en-US"/>
        </w:rPr>
        <w:t xml:space="preserve">” in the Critique of Pure Reason”.  </w:t>
      </w:r>
      <w:r w:rsidRPr="00765B33">
        <w:rPr>
          <w:rFonts w:ascii="Times New Roman" w:hAnsi="Times New Roman"/>
          <w:i/>
          <w:sz w:val="24"/>
          <w:szCs w:val="24"/>
          <w:lang w:val="de-DE"/>
        </w:rPr>
        <w:t>The Monist</w:t>
      </w:r>
      <w:r w:rsidRPr="00765B33">
        <w:rPr>
          <w:rFonts w:ascii="Times New Roman" w:hAnsi="Times New Roman"/>
          <w:sz w:val="24"/>
          <w:szCs w:val="24"/>
          <w:lang w:val="de-DE"/>
        </w:rPr>
        <w:t>, 1989, vol.72/2, pp.209-221.</w:t>
      </w:r>
    </w:p>
    <w:p w:rsidR="007C522D" w:rsidRPr="001630E1" w:rsidRDefault="007C522D" w:rsidP="005C25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630E1">
        <w:rPr>
          <w:rFonts w:ascii="Times New Roman" w:hAnsi="Times New Roman"/>
          <w:b/>
          <w:bCs/>
          <w:sz w:val="24"/>
          <w:szCs w:val="24"/>
          <w:lang w:val="de-DE"/>
        </w:rPr>
        <w:t>Bartuschat</w:t>
      </w:r>
      <w:r w:rsidRPr="001630E1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1630E1">
        <w:rPr>
          <w:rFonts w:ascii="Times New Roman" w:hAnsi="Times New Roman"/>
          <w:b/>
          <w:bCs/>
          <w:sz w:val="24"/>
          <w:szCs w:val="24"/>
          <w:lang w:val="de-DE"/>
        </w:rPr>
        <w:t>W</w:t>
      </w:r>
      <w:r w:rsidRPr="001630E1">
        <w:rPr>
          <w:rFonts w:ascii="Times New Roman" w:hAnsi="Times New Roman"/>
          <w:b/>
          <w:sz w:val="24"/>
          <w:szCs w:val="24"/>
          <w:lang w:val="de-DE"/>
        </w:rPr>
        <w:t>olfgang: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1630E1">
        <w:rPr>
          <w:rFonts w:ascii="Times New Roman" w:hAnsi="Times New Roman"/>
          <w:i/>
          <w:sz w:val="24"/>
          <w:szCs w:val="24"/>
          <w:lang w:val="de-DE"/>
        </w:rPr>
        <w:t>Zum systematischen Ort von Kants Kritik der Urteilskraft.</w:t>
      </w:r>
      <w:r w:rsidRPr="001630E1">
        <w:rPr>
          <w:rFonts w:ascii="Times New Roman" w:hAnsi="Times New Roman"/>
          <w:sz w:val="24"/>
          <w:szCs w:val="24"/>
          <w:lang w:val="de-DE"/>
        </w:rPr>
        <w:t xml:space="preserve"> Frankfurt- Main, 1972.</w:t>
      </w:r>
    </w:p>
    <w:p w:rsidR="007C522D" w:rsidRDefault="007C522D" w:rsidP="005C25C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de-DE"/>
        </w:rPr>
      </w:pPr>
      <w:r w:rsidRPr="001630E1">
        <w:rPr>
          <w:rFonts w:ascii="Times New Roman" w:hAnsi="Times New Roman"/>
          <w:i/>
          <w:iCs/>
          <w:sz w:val="24"/>
          <w:szCs w:val="24"/>
          <w:lang w:val="de-DE"/>
        </w:rPr>
        <w:t>-----------------------------</w:t>
      </w:r>
      <w:r>
        <w:rPr>
          <w:rFonts w:ascii="Times New Roman" w:hAnsi="Times New Roman"/>
          <w:i/>
          <w:iCs/>
          <w:sz w:val="24"/>
          <w:szCs w:val="24"/>
          <w:lang w:val="de-DE"/>
        </w:rPr>
        <w:t xml:space="preserve">-- </w:t>
      </w:r>
      <w:r w:rsidRPr="001630E1">
        <w:rPr>
          <w:rFonts w:ascii="Times New Roman" w:hAnsi="Times New Roman"/>
          <w:i/>
          <w:iCs/>
          <w:sz w:val="24"/>
          <w:szCs w:val="24"/>
          <w:lang w:val="de-DE"/>
        </w:rPr>
        <w:t>Neuere Arbeiten zu Kants Kritik der Urteilskraft.</w:t>
      </w:r>
      <w:r w:rsidRPr="001630E1">
        <w:rPr>
          <w:rFonts w:ascii="Times New Roman" w:hAnsi="Times New Roman"/>
          <w:sz w:val="24"/>
          <w:szCs w:val="24"/>
          <w:lang w:val="de-DE"/>
        </w:rPr>
        <w:t xml:space="preserve"> In: Philosophische Rundschau 17-18, J.C.B. Mohr, Tübingen, 1970-1971.</w:t>
      </w:r>
    </w:p>
    <w:p w:rsidR="007C522D" w:rsidRPr="00767684" w:rsidRDefault="007C522D" w:rsidP="005C25C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1217E7">
        <w:rPr>
          <w:rFonts w:ascii="Times New Roman" w:hAnsi="Times New Roman"/>
          <w:b/>
          <w:sz w:val="24"/>
          <w:szCs w:val="24"/>
        </w:rPr>
        <w:t>Basch, V</w:t>
      </w:r>
      <w:r w:rsidRPr="001217E7">
        <w:rPr>
          <w:rFonts w:ascii="Times New Roman" w:hAnsi="Times New Roman"/>
          <w:sz w:val="24"/>
          <w:szCs w:val="24"/>
        </w:rPr>
        <w:t xml:space="preserve">: „Du rŏle de l´imagination dans la théorie kantienne de la connaissance“. </w:t>
      </w:r>
      <w:r w:rsidRPr="00767684">
        <w:rPr>
          <w:rFonts w:ascii="Times New Roman" w:hAnsi="Times New Roman"/>
          <w:i/>
          <w:sz w:val="24"/>
          <w:szCs w:val="24"/>
          <w:lang w:val="en-GB"/>
        </w:rPr>
        <w:t>Revue de métaphysique et de morale</w:t>
      </w:r>
      <w:r w:rsidRPr="00767684">
        <w:rPr>
          <w:rFonts w:ascii="Times New Roman" w:hAnsi="Times New Roman"/>
          <w:sz w:val="24"/>
          <w:szCs w:val="24"/>
          <w:lang w:val="en-GB"/>
        </w:rPr>
        <w:t>, 1904, vol.XII, pp.425-440.</w:t>
      </w:r>
    </w:p>
    <w:p w:rsidR="007C522D" w:rsidRPr="00765B33" w:rsidRDefault="007C522D" w:rsidP="005C25C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de-DE"/>
        </w:rPr>
      </w:pPr>
      <w:r w:rsidRPr="001217E7">
        <w:rPr>
          <w:rFonts w:ascii="Times New Roman" w:hAnsi="Times New Roman"/>
          <w:sz w:val="24"/>
          <w:szCs w:val="24"/>
          <w:lang w:val="en-US"/>
        </w:rPr>
        <w:t>------------ The notio</w:t>
      </w:r>
      <w:bookmarkStart w:id="0" w:name="_GoBack"/>
      <w:bookmarkEnd w:id="0"/>
      <w:r w:rsidRPr="001217E7">
        <w:rPr>
          <w:rFonts w:ascii="Times New Roman" w:hAnsi="Times New Roman"/>
          <w:sz w:val="24"/>
          <w:szCs w:val="24"/>
          <w:lang w:val="en-US"/>
        </w:rPr>
        <w:t>n of form in Kant</w:t>
      </w:r>
      <w:r>
        <w:rPr>
          <w:rFonts w:ascii="Times New Roman" w:hAnsi="Times New Roman"/>
          <w:sz w:val="24"/>
          <w:szCs w:val="24"/>
          <w:lang w:val="en-US"/>
        </w:rPr>
        <w:t xml:space="preserve">´s Critique of aesthetic judgment. </w:t>
      </w:r>
      <w:r w:rsidRPr="00765B33">
        <w:rPr>
          <w:rFonts w:ascii="Times New Roman" w:hAnsi="Times New Roman"/>
          <w:sz w:val="24"/>
          <w:szCs w:val="24"/>
          <w:lang w:val="de-DE"/>
        </w:rPr>
        <w:t>París,  Mouton-The Hage, 1971.</w:t>
      </w:r>
    </w:p>
    <w:p w:rsidR="007C522D" w:rsidRDefault="007C522D" w:rsidP="005C25C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de-DE"/>
        </w:rPr>
      </w:pPr>
      <w:r w:rsidRPr="001630E1">
        <w:rPr>
          <w:rFonts w:ascii="Times New Roman" w:hAnsi="Times New Roman"/>
          <w:b/>
          <w:bCs/>
          <w:sz w:val="24"/>
          <w:szCs w:val="24"/>
          <w:lang w:val="de-DE"/>
        </w:rPr>
        <w:t>Baeumler, Alfred</w:t>
      </w:r>
      <w:r w:rsidRPr="001630E1">
        <w:rPr>
          <w:rFonts w:ascii="Times New Roman" w:hAnsi="Times New Roman"/>
          <w:sz w:val="24"/>
          <w:szCs w:val="24"/>
          <w:lang w:val="de-DE"/>
        </w:rPr>
        <w:t xml:space="preserve">: </w:t>
      </w:r>
      <w:r w:rsidRPr="001630E1">
        <w:rPr>
          <w:rFonts w:ascii="Times New Roman" w:hAnsi="Times New Roman"/>
          <w:i/>
          <w:iCs/>
          <w:sz w:val="24"/>
          <w:szCs w:val="24"/>
          <w:lang w:val="de-DE"/>
        </w:rPr>
        <w:t>Kants Kritik der Urteilskraft. Ihre Geschichte und Systematik,</w:t>
      </w:r>
      <w:r w:rsidRPr="001630E1">
        <w:rPr>
          <w:rFonts w:ascii="Times New Roman" w:hAnsi="Times New Roman"/>
          <w:sz w:val="24"/>
          <w:szCs w:val="24"/>
          <w:lang w:val="de-DE"/>
        </w:rPr>
        <w:t xml:space="preserve"> Bd.I, </w:t>
      </w:r>
      <w:r w:rsidRPr="001630E1">
        <w:rPr>
          <w:rFonts w:ascii="Times New Roman" w:hAnsi="Times New Roman"/>
          <w:sz w:val="24"/>
          <w:szCs w:val="24"/>
          <w:lang w:val="de-DE"/>
        </w:rPr>
        <w:tab/>
        <w:t>Halle,1923.</w:t>
      </w:r>
    </w:p>
    <w:p w:rsidR="007C522D" w:rsidRPr="00024E2D" w:rsidRDefault="007C522D" w:rsidP="005C25C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2DC7">
        <w:rPr>
          <w:rFonts w:ascii="Times New Roman" w:hAnsi="Times New Roman"/>
          <w:b/>
          <w:sz w:val="24"/>
          <w:szCs w:val="24"/>
        </w:rPr>
        <w:t>Beyssade, J</w:t>
      </w:r>
      <w:r w:rsidRPr="00024E2D">
        <w:rPr>
          <w:rFonts w:ascii="Times New Roman" w:hAnsi="Times New Roman"/>
          <w:sz w:val="24"/>
          <w:szCs w:val="24"/>
        </w:rPr>
        <w:t xml:space="preserve">.: “De l¨´emotion intérieur chez Descartes </w:t>
      </w:r>
      <w:r>
        <w:rPr>
          <w:rFonts w:ascii="Times New Roman" w:hAnsi="Times New Roman"/>
          <w:sz w:val="24"/>
          <w:szCs w:val="24"/>
        </w:rPr>
        <w:t>à l´</w:t>
      </w:r>
      <w:r w:rsidRPr="00024E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àffect actif spinoziste”. En: </w:t>
      </w:r>
      <w:r w:rsidRPr="00024E2D">
        <w:rPr>
          <w:rFonts w:ascii="Times New Roman" w:hAnsi="Times New Roman"/>
          <w:i/>
          <w:sz w:val="24"/>
          <w:szCs w:val="24"/>
        </w:rPr>
        <w:t>Études sur Descartes</w:t>
      </w:r>
      <w:r>
        <w:rPr>
          <w:rFonts w:ascii="Times New Roman" w:hAnsi="Times New Roman"/>
          <w:sz w:val="24"/>
          <w:szCs w:val="24"/>
        </w:rPr>
        <w:t>, París, Seuil, 2001, pp.337-364.</w:t>
      </w:r>
    </w:p>
    <w:p w:rsidR="007C522D" w:rsidRDefault="007C522D" w:rsidP="005C25C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de-DE"/>
        </w:rPr>
      </w:pPr>
      <w:r w:rsidRPr="001630E1">
        <w:rPr>
          <w:rFonts w:ascii="Times New Roman" w:hAnsi="Times New Roman"/>
          <w:b/>
          <w:bCs/>
          <w:sz w:val="24"/>
          <w:szCs w:val="24"/>
          <w:lang w:val="de-DE"/>
        </w:rPr>
        <w:t>Biemel, Walter</w:t>
      </w:r>
      <w:r w:rsidRPr="001630E1">
        <w:rPr>
          <w:rFonts w:ascii="Times New Roman" w:hAnsi="Times New Roman"/>
          <w:sz w:val="24"/>
          <w:szCs w:val="24"/>
          <w:lang w:val="de-DE"/>
        </w:rPr>
        <w:t xml:space="preserve">: </w:t>
      </w:r>
      <w:r w:rsidRPr="001630E1">
        <w:rPr>
          <w:rFonts w:ascii="Times New Roman" w:hAnsi="Times New Roman"/>
          <w:i/>
          <w:iCs/>
          <w:sz w:val="24"/>
          <w:szCs w:val="24"/>
          <w:lang w:val="de-DE"/>
        </w:rPr>
        <w:t xml:space="preserve">Die Bedeutung von Kants Begründung der Ästhetik für die Philosophie  der Kunst. </w:t>
      </w:r>
      <w:r w:rsidRPr="001630E1">
        <w:rPr>
          <w:rFonts w:ascii="Times New Roman" w:hAnsi="Times New Roman"/>
          <w:sz w:val="24"/>
          <w:szCs w:val="24"/>
          <w:lang w:val="de-DE"/>
        </w:rPr>
        <w:t>Kant studien 77, Kölner universitäts-Verlag, Köln, 1959.</w:t>
      </w:r>
    </w:p>
    <w:p w:rsidR="007C522D" w:rsidRPr="00765B33" w:rsidRDefault="007C522D" w:rsidP="005C25C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de-DE"/>
        </w:rPr>
      </w:pPr>
      <w:r w:rsidRPr="008F2396">
        <w:rPr>
          <w:rFonts w:ascii="Times New Roman" w:hAnsi="Times New Roman"/>
          <w:b/>
          <w:sz w:val="24"/>
          <w:szCs w:val="24"/>
          <w:lang w:val="de-DE"/>
        </w:rPr>
        <w:t>Bove, L.</w:t>
      </w:r>
      <w:r w:rsidRPr="008F2396">
        <w:rPr>
          <w:rFonts w:ascii="Times New Roman" w:hAnsi="Times New Roman"/>
          <w:sz w:val="24"/>
          <w:szCs w:val="24"/>
          <w:lang w:val="de-DE"/>
        </w:rPr>
        <w:t xml:space="preserve">: </w:t>
      </w:r>
      <w:r w:rsidRPr="008F2396">
        <w:rPr>
          <w:rFonts w:ascii="Times New Roman" w:hAnsi="Times New Roman"/>
          <w:i/>
          <w:sz w:val="24"/>
          <w:szCs w:val="24"/>
          <w:lang w:val="de-DE"/>
        </w:rPr>
        <w:t xml:space="preserve">La stratégie du conatus. </w:t>
      </w:r>
      <w:r w:rsidRPr="00767684">
        <w:rPr>
          <w:rFonts w:ascii="Times New Roman" w:hAnsi="Times New Roman"/>
          <w:i/>
          <w:sz w:val="24"/>
          <w:szCs w:val="24"/>
          <w:lang w:val="de-DE"/>
        </w:rPr>
        <w:t>Affirmation et résistance chez Spinoza</w:t>
      </w:r>
      <w:r w:rsidRPr="00767684">
        <w:rPr>
          <w:rFonts w:ascii="Times New Roman" w:hAnsi="Times New Roman"/>
          <w:sz w:val="24"/>
          <w:szCs w:val="24"/>
          <w:lang w:val="de-DE"/>
        </w:rPr>
        <w:t xml:space="preserve">. </w:t>
      </w:r>
      <w:r w:rsidRPr="00765B33">
        <w:rPr>
          <w:rFonts w:ascii="Times New Roman" w:hAnsi="Times New Roman"/>
          <w:sz w:val="24"/>
          <w:szCs w:val="24"/>
          <w:lang w:val="de-DE"/>
        </w:rPr>
        <w:t>París, Vrin, 1996.</w:t>
      </w:r>
    </w:p>
    <w:p w:rsidR="007C522D" w:rsidRPr="001630E1" w:rsidRDefault="007C522D" w:rsidP="005C25C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de-DE"/>
        </w:rPr>
      </w:pPr>
      <w:r w:rsidRPr="001630E1">
        <w:rPr>
          <w:rFonts w:ascii="Times New Roman" w:hAnsi="Times New Roman"/>
          <w:b/>
          <w:bCs/>
          <w:sz w:val="24"/>
          <w:szCs w:val="24"/>
          <w:lang w:val="de-DE"/>
        </w:rPr>
        <w:t>Böhme Gernot:</w:t>
      </w:r>
      <w:r w:rsidRPr="001630E1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1630E1">
        <w:rPr>
          <w:rFonts w:ascii="Times New Roman" w:hAnsi="Times New Roman"/>
          <w:i/>
          <w:iCs/>
          <w:sz w:val="24"/>
          <w:szCs w:val="24"/>
          <w:lang w:val="de-DE"/>
        </w:rPr>
        <w:t>Kants Kritik der Urteilskraft in neuer Sicht,</w:t>
      </w:r>
      <w:r w:rsidRPr="001630E1">
        <w:rPr>
          <w:rFonts w:ascii="Times New Roman" w:hAnsi="Times New Roman"/>
          <w:sz w:val="24"/>
          <w:szCs w:val="24"/>
          <w:lang w:val="de-DE"/>
        </w:rPr>
        <w:t xml:space="preserve"> Suhrkamp, Frankfurt-Main, </w:t>
      </w:r>
      <w:r w:rsidRPr="001630E1">
        <w:rPr>
          <w:rFonts w:ascii="Times New Roman" w:hAnsi="Times New Roman"/>
          <w:sz w:val="24"/>
          <w:szCs w:val="24"/>
          <w:lang w:val="de-DE"/>
        </w:rPr>
        <w:tab/>
        <w:t>1999.</w:t>
      </w:r>
    </w:p>
    <w:p w:rsidR="007C522D" w:rsidRPr="001630E1" w:rsidRDefault="007C522D" w:rsidP="005C25C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630E1">
        <w:rPr>
          <w:rFonts w:ascii="Times New Roman" w:hAnsi="Times New Roman"/>
          <w:b/>
          <w:bCs/>
          <w:sz w:val="24"/>
          <w:szCs w:val="24"/>
        </w:rPr>
        <w:t>Caimi, Mario: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0E1">
        <w:rPr>
          <w:rFonts w:ascii="Times New Roman" w:hAnsi="Times New Roman"/>
          <w:i/>
          <w:iCs/>
          <w:sz w:val="24"/>
          <w:szCs w:val="24"/>
        </w:rPr>
        <w:t>La Metafísica de Kant</w:t>
      </w:r>
      <w:r w:rsidRPr="001630E1">
        <w:rPr>
          <w:rFonts w:ascii="Times New Roman" w:hAnsi="Times New Roman"/>
          <w:sz w:val="24"/>
          <w:szCs w:val="24"/>
        </w:rPr>
        <w:t>, Buenos Aires, Eudeba, 1989.</w:t>
      </w:r>
    </w:p>
    <w:p w:rsidR="007C522D" w:rsidRPr="001630E1" w:rsidRDefault="007C522D" w:rsidP="005C25C5">
      <w:pPr>
        <w:pStyle w:val="ListParagraph"/>
        <w:tabs>
          <w:tab w:val="left" w:pos="567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63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----------------- </w:t>
      </w:r>
      <w:r w:rsidRPr="00767209">
        <w:rPr>
          <w:rFonts w:ascii="Times New Roman" w:hAnsi="Times New Roman"/>
          <w:i/>
          <w:sz w:val="24"/>
          <w:szCs w:val="24"/>
        </w:rPr>
        <w:t>Leçons sur Kant. La déduction transcendentale dans la deuxième édition de la Critique de la raison pure</w:t>
      </w:r>
      <w:r>
        <w:rPr>
          <w:rFonts w:ascii="Times New Roman" w:hAnsi="Times New Roman"/>
          <w:sz w:val="24"/>
          <w:szCs w:val="24"/>
        </w:rPr>
        <w:t>, París, Publications de la Sorbonne, 2007.</w:t>
      </w:r>
    </w:p>
    <w:p w:rsidR="007C522D" w:rsidRPr="00011FB1" w:rsidRDefault="007C522D" w:rsidP="005C25C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------------------ </w:t>
      </w:r>
      <w:r w:rsidRPr="00011FB1">
        <w:rPr>
          <w:rFonts w:ascii="Times New Roman" w:hAnsi="Times New Roman"/>
          <w:sz w:val="24"/>
          <w:szCs w:val="24"/>
        </w:rPr>
        <w:t>“</w:t>
      </w:r>
      <w:r w:rsidRPr="00011FB1">
        <w:rPr>
          <w:rFonts w:ascii="Times New Roman" w:hAnsi="Times New Roman"/>
          <w:sz w:val="24"/>
          <w:szCs w:val="24"/>
          <w:shd w:val="clear" w:color="auto" w:fill="FFFFFF"/>
        </w:rPr>
        <w:t xml:space="preserve">Notas sobre el concepto y la función de la teoría del esquematismo en la Crítica de la razón pura”. En: </w:t>
      </w:r>
      <w:r w:rsidRPr="00011FB1">
        <w:rPr>
          <w:rFonts w:ascii="Times New Roman" w:hAnsi="Times New Roman"/>
          <w:i/>
          <w:sz w:val="24"/>
          <w:szCs w:val="24"/>
          <w:shd w:val="clear" w:color="auto" w:fill="FFFFFF"/>
        </w:rPr>
        <w:t>Kantowskij Sbornik</w:t>
      </w:r>
      <w:r w:rsidRPr="00011FB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011FB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11FB1">
        <w:rPr>
          <w:rFonts w:ascii="Times New Roman" w:hAnsi="Times New Roman"/>
          <w:sz w:val="24"/>
          <w:szCs w:val="24"/>
          <w:shd w:val="clear" w:color="auto" w:fill="FFFFFF"/>
        </w:rPr>
        <w:t>Kaliningrad,  2016 p. 22 – 22.</w:t>
      </w:r>
    </w:p>
    <w:p w:rsidR="007C522D" w:rsidRPr="008F2396" w:rsidRDefault="007C522D" w:rsidP="005C25C5">
      <w:pPr>
        <w:pStyle w:val="FootnoteText"/>
        <w:rPr>
          <w:sz w:val="24"/>
          <w:szCs w:val="24"/>
          <w:lang w:val="es-AR"/>
        </w:rPr>
      </w:pPr>
      <w:r>
        <w:rPr>
          <w:sz w:val="24"/>
          <w:szCs w:val="24"/>
        </w:rPr>
        <w:t xml:space="preserve">------------------ </w:t>
      </w:r>
      <w:r w:rsidRPr="009C2F8D">
        <w:rPr>
          <w:sz w:val="24"/>
          <w:szCs w:val="24"/>
        </w:rPr>
        <w:t xml:space="preserve">“Algunas consideraciones de la imaginación en la Crítica de la razón pura”. </w:t>
      </w:r>
      <w:r>
        <w:rPr>
          <w:sz w:val="24"/>
          <w:szCs w:val="24"/>
          <w:lang w:val="es-AR"/>
        </w:rPr>
        <w:t>En</w:t>
      </w:r>
      <w:r w:rsidRPr="009C2F8D">
        <w:rPr>
          <w:sz w:val="24"/>
          <w:szCs w:val="24"/>
          <w:lang w:val="es-AR"/>
        </w:rPr>
        <w:t>:</w:t>
      </w:r>
      <w:r w:rsidRPr="009C2F8D">
        <w:rPr>
          <w:i/>
          <w:sz w:val="24"/>
          <w:szCs w:val="24"/>
          <w:lang w:val="es-AR"/>
        </w:rPr>
        <w:t xml:space="preserve"> Entre Pensar y sentir. Estudios sobre la imaginación en la filosofía moderna.</w:t>
      </w:r>
      <w:r w:rsidRPr="009C2F8D">
        <w:rPr>
          <w:sz w:val="24"/>
          <w:szCs w:val="24"/>
          <w:lang w:val="es-AR"/>
        </w:rPr>
        <w:t xml:space="preserve"> </w:t>
      </w:r>
      <w:r w:rsidRPr="008F2396">
        <w:rPr>
          <w:sz w:val="24"/>
          <w:szCs w:val="24"/>
          <w:lang w:val="es-AR"/>
        </w:rPr>
        <w:t>Claudia Jáuregui (editora), Buenos Aires, Prometeo libros, 2011, pp. 217-226.</w:t>
      </w:r>
    </w:p>
    <w:p w:rsidR="007C522D" w:rsidRPr="004C3733" w:rsidRDefault="007C522D" w:rsidP="005C25C5">
      <w:pPr>
        <w:pStyle w:val="FootnoteText"/>
        <w:rPr>
          <w:sz w:val="24"/>
          <w:szCs w:val="24"/>
          <w:lang w:val="es-AR"/>
        </w:rPr>
      </w:pPr>
      <w:r w:rsidRPr="004C3733">
        <w:rPr>
          <w:sz w:val="24"/>
          <w:szCs w:val="24"/>
          <w:lang w:val="es-AR"/>
        </w:rPr>
        <w:t>------------------</w:t>
      </w:r>
      <w:r>
        <w:rPr>
          <w:sz w:val="24"/>
          <w:szCs w:val="24"/>
          <w:lang w:val="es-AR"/>
        </w:rPr>
        <w:t xml:space="preserve"> “</w:t>
      </w:r>
      <w:r w:rsidRPr="004C3733">
        <w:rPr>
          <w:sz w:val="24"/>
          <w:szCs w:val="24"/>
          <w:lang w:val="es-AR"/>
        </w:rPr>
        <w:t>La imaginación en la Antropología en sentido Pragm</w:t>
      </w:r>
      <w:r>
        <w:rPr>
          <w:sz w:val="24"/>
          <w:szCs w:val="24"/>
          <w:lang w:val="es-AR"/>
        </w:rPr>
        <w:t xml:space="preserve">ático. Estructura del texto y estructura del concepto”. En: </w:t>
      </w:r>
      <w:r w:rsidRPr="004C3733">
        <w:rPr>
          <w:i/>
          <w:sz w:val="24"/>
          <w:szCs w:val="24"/>
          <w:lang w:val="es-AR"/>
        </w:rPr>
        <w:t>La razón y sus fines Elementos para una Antropología Filosófica en Kant, Husserl y Horkheimer.</w:t>
      </w:r>
      <w:r>
        <w:rPr>
          <w:sz w:val="24"/>
          <w:szCs w:val="24"/>
          <w:lang w:val="es-AR"/>
        </w:rPr>
        <w:t xml:space="preserve"> Edición a cargo de R. Rizo Patrón de Lerner y M.J.Vázquez Lobeiras, Zürich-New York, Olms Verlag, 2013, pp. 31-53.</w:t>
      </w:r>
    </w:p>
    <w:p w:rsidR="007C522D" w:rsidRPr="00765B33" w:rsidRDefault="007C522D" w:rsidP="005C25C5">
      <w:pPr>
        <w:pStyle w:val="FootnoteText"/>
        <w:rPr>
          <w:sz w:val="24"/>
          <w:szCs w:val="24"/>
          <w:lang w:val="es-AR"/>
        </w:rPr>
      </w:pPr>
      <w:r w:rsidRPr="00CB5F4A">
        <w:rPr>
          <w:b/>
          <w:sz w:val="24"/>
          <w:szCs w:val="24"/>
          <w:lang w:val="de-DE"/>
        </w:rPr>
        <w:t>Dettel, W</w:t>
      </w:r>
      <w:r w:rsidRPr="00CB5F4A">
        <w:rPr>
          <w:sz w:val="24"/>
          <w:szCs w:val="24"/>
          <w:lang w:val="de-DE"/>
        </w:rPr>
        <w:t xml:space="preserve">.: “Zur Funktion des Schematismuskapitel in Kants Kritik der reinen Vernunft”. </w:t>
      </w:r>
      <w:r w:rsidRPr="00765B33">
        <w:rPr>
          <w:i/>
          <w:sz w:val="24"/>
          <w:szCs w:val="24"/>
          <w:lang w:val="es-AR"/>
        </w:rPr>
        <w:t>Kant Studien</w:t>
      </w:r>
      <w:r w:rsidRPr="00765B33">
        <w:rPr>
          <w:sz w:val="24"/>
          <w:szCs w:val="24"/>
          <w:lang w:val="es-AR"/>
        </w:rPr>
        <w:t>, 69 (1978), pp.17-45.</w:t>
      </w:r>
    </w:p>
    <w:p w:rsidR="007C522D" w:rsidRDefault="007C522D" w:rsidP="005C25C5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DA5E89">
        <w:rPr>
          <w:rFonts w:ascii="Times New Roman" w:hAnsi="Times New Roman"/>
          <w:b/>
          <w:sz w:val="24"/>
          <w:szCs w:val="24"/>
        </w:rPr>
        <w:t>Di Sanza, Silvia del Luján</w:t>
      </w:r>
      <w:r w:rsidRPr="00DA5E89">
        <w:rPr>
          <w:rFonts w:ascii="Times New Roman" w:hAnsi="Times New Roman"/>
          <w:sz w:val="24"/>
          <w:szCs w:val="24"/>
        </w:rPr>
        <w:t>:</w:t>
      </w:r>
      <w:r w:rsidRPr="00DA5E89">
        <w:rPr>
          <w:rFonts w:ascii="Times New Roman" w:hAnsi="Times New Roman"/>
          <w:i/>
          <w:sz w:val="24"/>
          <w:szCs w:val="24"/>
        </w:rPr>
        <w:t xml:space="preserve"> Arte y Naturaleza. </w:t>
      </w:r>
      <w:r w:rsidRPr="00765B33">
        <w:rPr>
          <w:rFonts w:ascii="Times New Roman" w:hAnsi="Times New Roman"/>
          <w:i/>
          <w:sz w:val="24"/>
          <w:szCs w:val="24"/>
        </w:rPr>
        <w:t>El concepto de Técnica de la naturaleza en la Kritik der Urteilskraft de Kant.</w:t>
      </w:r>
      <w:r w:rsidRPr="00765B33">
        <w:rPr>
          <w:rFonts w:ascii="Times New Roman" w:hAnsi="Times New Roman"/>
          <w:sz w:val="24"/>
          <w:szCs w:val="24"/>
        </w:rPr>
        <w:t xml:space="preserve"> </w:t>
      </w:r>
      <w:r w:rsidRPr="00024E2D">
        <w:rPr>
          <w:rFonts w:ascii="Times New Roman" w:hAnsi="Times New Roman"/>
          <w:sz w:val="24"/>
          <w:szCs w:val="24"/>
          <w:lang w:val="de-DE"/>
        </w:rPr>
        <w:t>Buenos Aires, Ediciones del Signo, 2010.</w:t>
      </w:r>
    </w:p>
    <w:p w:rsidR="007C522D" w:rsidRPr="00CB5F4A" w:rsidRDefault="007C522D" w:rsidP="005C25C5">
      <w:pPr>
        <w:pStyle w:val="FootnoteText"/>
        <w:rPr>
          <w:sz w:val="24"/>
          <w:szCs w:val="24"/>
          <w:lang w:val="de-DE"/>
        </w:rPr>
      </w:pPr>
      <w:r w:rsidRPr="00CB5F4A">
        <w:rPr>
          <w:b/>
          <w:sz w:val="24"/>
          <w:szCs w:val="24"/>
          <w:lang w:val="de-DE"/>
        </w:rPr>
        <w:t>Düsing, Klaus</w:t>
      </w:r>
      <w:r>
        <w:rPr>
          <w:sz w:val="24"/>
          <w:szCs w:val="24"/>
          <w:lang w:val="de-DE"/>
        </w:rPr>
        <w:t xml:space="preserve">: </w:t>
      </w:r>
      <w:r w:rsidRPr="00CB5F4A">
        <w:rPr>
          <w:sz w:val="24"/>
          <w:szCs w:val="24"/>
          <w:lang w:val="de-DE"/>
        </w:rPr>
        <w:t xml:space="preserve">“Schema und Einbildungskraft in Kants Kritik der reinen Vernunft”. </w:t>
      </w:r>
      <w:r>
        <w:rPr>
          <w:sz w:val="24"/>
          <w:szCs w:val="24"/>
          <w:lang w:val="de-DE"/>
        </w:rPr>
        <w:t xml:space="preserve">En: L. Kreimendahl (comp.), </w:t>
      </w:r>
      <w:r w:rsidRPr="00CB5F4A">
        <w:rPr>
          <w:i/>
          <w:sz w:val="24"/>
          <w:szCs w:val="24"/>
          <w:lang w:val="de-DE"/>
        </w:rPr>
        <w:t xml:space="preserve">Aufklärung und Skepsis. Studien zur Philosophie und Geistesgeschichte des 17. </w:t>
      </w:r>
      <w:r>
        <w:rPr>
          <w:i/>
          <w:sz w:val="24"/>
          <w:szCs w:val="24"/>
          <w:lang w:val="de-DE"/>
        </w:rPr>
        <w:t>u</w:t>
      </w:r>
      <w:r w:rsidRPr="00CB5F4A">
        <w:rPr>
          <w:i/>
          <w:sz w:val="24"/>
          <w:szCs w:val="24"/>
          <w:lang w:val="de-DE"/>
        </w:rPr>
        <w:t>nd 18, Jahrhunderts</w:t>
      </w:r>
      <w:r>
        <w:rPr>
          <w:sz w:val="24"/>
          <w:szCs w:val="24"/>
          <w:lang w:val="de-DE"/>
        </w:rPr>
        <w:t>, Köln, Fromman-Holzboog, 1995, pp. 47-71.</w:t>
      </w:r>
    </w:p>
    <w:p w:rsidR="007C522D" w:rsidRPr="001630E1" w:rsidRDefault="007C522D" w:rsidP="005C25C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de-DE"/>
        </w:rPr>
      </w:pPr>
      <w:r w:rsidRPr="001630E1">
        <w:rPr>
          <w:rFonts w:ascii="Times New Roman" w:hAnsi="Times New Roman"/>
          <w:b/>
          <w:bCs/>
          <w:sz w:val="24"/>
          <w:szCs w:val="24"/>
          <w:lang w:val="de-DE"/>
        </w:rPr>
        <w:t>Feger, H</w:t>
      </w:r>
      <w:r w:rsidRPr="001630E1">
        <w:rPr>
          <w:rFonts w:ascii="Times New Roman" w:hAnsi="Times New Roman"/>
          <w:b/>
          <w:sz w:val="24"/>
          <w:szCs w:val="24"/>
          <w:lang w:val="de-DE"/>
        </w:rPr>
        <w:t>ans:</w:t>
      </w:r>
      <w:r w:rsidRPr="001630E1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1630E1">
        <w:rPr>
          <w:rFonts w:ascii="Times New Roman" w:hAnsi="Times New Roman"/>
          <w:i/>
          <w:iCs/>
          <w:sz w:val="24"/>
          <w:szCs w:val="24"/>
          <w:lang w:val="de-DE"/>
        </w:rPr>
        <w:t>Die Macht der Einbildungskraft in der Ästhetik Kants und Schillers.</w:t>
      </w:r>
      <w:r w:rsidRPr="001630E1">
        <w:rPr>
          <w:rFonts w:ascii="Times New Roman" w:hAnsi="Times New Roman"/>
          <w:sz w:val="24"/>
          <w:szCs w:val="24"/>
          <w:lang w:val="de-DE"/>
        </w:rPr>
        <w:t xml:space="preserve"> Universitätsverlag C. Winter, Heidelberg, 1995.</w:t>
      </w:r>
    </w:p>
    <w:p w:rsidR="007C522D" w:rsidRPr="001630E1" w:rsidRDefault="007C522D" w:rsidP="005C25C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de-DE"/>
        </w:rPr>
      </w:pPr>
      <w:r w:rsidRPr="001630E1">
        <w:rPr>
          <w:rFonts w:ascii="Times New Roman" w:hAnsi="Times New Roman"/>
          <w:b/>
          <w:bCs/>
          <w:sz w:val="24"/>
          <w:szCs w:val="24"/>
          <w:lang w:val="de-DE"/>
        </w:rPr>
        <w:t>Franke, U</w:t>
      </w:r>
      <w:r w:rsidRPr="001630E1">
        <w:rPr>
          <w:rFonts w:ascii="Times New Roman" w:hAnsi="Times New Roman"/>
          <w:b/>
          <w:sz w:val="24"/>
          <w:szCs w:val="24"/>
          <w:lang w:val="de-DE"/>
        </w:rPr>
        <w:t>rsula:</w:t>
      </w:r>
      <w:r w:rsidRPr="001630E1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1630E1">
        <w:rPr>
          <w:rFonts w:ascii="Times New Roman" w:hAnsi="Times New Roman"/>
          <w:i/>
          <w:iCs/>
          <w:sz w:val="24"/>
          <w:szCs w:val="24"/>
          <w:lang w:val="de-DE"/>
        </w:rPr>
        <w:t>Kants Schlüssel zur Kritik des Geschmacks. Äscthetische Erfahrung heute-Studien zur Aktualität von Kants “Kritik der Urteilskraft</w:t>
      </w:r>
      <w:r w:rsidRPr="001630E1">
        <w:rPr>
          <w:rFonts w:ascii="Times New Roman" w:hAnsi="Times New Roman"/>
          <w:sz w:val="24"/>
          <w:szCs w:val="24"/>
          <w:lang w:val="de-DE"/>
        </w:rPr>
        <w:t>”. Felix Meiner Verlag, Hamburg, 2000.</w:t>
      </w:r>
    </w:p>
    <w:p w:rsidR="007C522D" w:rsidRPr="001630E1" w:rsidRDefault="007C522D" w:rsidP="005C25C5">
      <w:pPr>
        <w:pStyle w:val="ListParagraph"/>
        <w:tabs>
          <w:tab w:val="left" w:pos="337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de-DE"/>
        </w:rPr>
      </w:pPr>
      <w:r w:rsidRPr="001630E1">
        <w:rPr>
          <w:rFonts w:ascii="Times New Roman" w:hAnsi="Times New Roman"/>
          <w:b/>
          <w:bCs/>
          <w:sz w:val="24"/>
          <w:szCs w:val="24"/>
          <w:lang w:val="de-DE"/>
        </w:rPr>
        <w:t>Fricke, Christel</w:t>
      </w:r>
      <w:r w:rsidRPr="001630E1">
        <w:rPr>
          <w:rFonts w:ascii="Times New Roman" w:hAnsi="Times New Roman"/>
          <w:sz w:val="24"/>
          <w:szCs w:val="24"/>
          <w:lang w:val="de-DE"/>
        </w:rPr>
        <w:t xml:space="preserve">: </w:t>
      </w:r>
      <w:r w:rsidRPr="001630E1">
        <w:rPr>
          <w:rFonts w:ascii="Times New Roman" w:hAnsi="Times New Roman"/>
          <w:i/>
          <w:iCs/>
          <w:sz w:val="24"/>
          <w:szCs w:val="24"/>
          <w:lang w:val="de-DE"/>
        </w:rPr>
        <w:t>Kants Theorie des reinen Geschmaksurteils.</w:t>
      </w:r>
      <w:r w:rsidRPr="001630E1">
        <w:rPr>
          <w:rFonts w:ascii="Times New Roman" w:hAnsi="Times New Roman"/>
          <w:sz w:val="24"/>
          <w:szCs w:val="24"/>
          <w:lang w:val="de-DE"/>
        </w:rPr>
        <w:t xml:space="preserve"> Walter de Gruyter, Berlín-New  York, Band. 26, 1990. </w:t>
      </w:r>
    </w:p>
    <w:p w:rsidR="007C522D" w:rsidRPr="001630E1" w:rsidRDefault="007C522D" w:rsidP="005C25C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de-DE"/>
        </w:rPr>
      </w:pPr>
      <w:r w:rsidRPr="001630E1">
        <w:rPr>
          <w:rFonts w:ascii="Times New Roman" w:hAnsi="Times New Roman"/>
          <w:b/>
          <w:bCs/>
          <w:sz w:val="24"/>
          <w:szCs w:val="24"/>
          <w:lang w:val="de-DE"/>
        </w:rPr>
        <w:t>Funke, Gerhard (Hrsg</w:t>
      </w:r>
      <w:r w:rsidRPr="001630E1">
        <w:rPr>
          <w:rFonts w:ascii="Times New Roman" w:hAnsi="Times New Roman"/>
          <w:bCs/>
          <w:sz w:val="24"/>
          <w:szCs w:val="24"/>
          <w:lang w:val="de-DE"/>
        </w:rPr>
        <w:t>.</w:t>
      </w:r>
      <w:r w:rsidRPr="001630E1">
        <w:rPr>
          <w:rFonts w:ascii="Times New Roman" w:hAnsi="Times New Roman"/>
          <w:sz w:val="24"/>
          <w:szCs w:val="24"/>
          <w:lang w:val="de-DE"/>
        </w:rPr>
        <w:t xml:space="preserve">): </w:t>
      </w:r>
      <w:r w:rsidRPr="001630E1">
        <w:rPr>
          <w:rFonts w:ascii="Times New Roman" w:hAnsi="Times New Roman"/>
          <w:i/>
          <w:iCs/>
          <w:sz w:val="24"/>
          <w:szCs w:val="24"/>
          <w:lang w:val="de-DE"/>
        </w:rPr>
        <w:t>Akten des Siebenten Internationalen Kant Kongresses</w:t>
      </w:r>
      <w:r w:rsidRPr="001630E1">
        <w:rPr>
          <w:rFonts w:ascii="Times New Roman" w:hAnsi="Times New Roman"/>
          <w:sz w:val="24"/>
          <w:szCs w:val="24"/>
          <w:lang w:val="de-DE"/>
        </w:rPr>
        <w:t xml:space="preserve"> 1990. 2 Bände, Bonn-Berlín, 1991. </w:t>
      </w:r>
    </w:p>
    <w:p w:rsidR="007C522D" w:rsidRDefault="007C522D" w:rsidP="005C25C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de-DE"/>
        </w:rPr>
      </w:pPr>
      <w:r w:rsidRPr="001630E1">
        <w:rPr>
          <w:rFonts w:ascii="Times New Roman" w:hAnsi="Times New Roman"/>
          <w:b/>
          <w:bCs/>
          <w:sz w:val="24"/>
          <w:szCs w:val="24"/>
          <w:lang w:val="de-DE"/>
        </w:rPr>
        <w:t>Gerhardt, Volker, Horstmann, Rolf-Peter und Schumacher, Ralph (Hrsg.):</w:t>
      </w:r>
      <w:r w:rsidRPr="001630E1">
        <w:rPr>
          <w:rFonts w:ascii="Times New Roman" w:hAnsi="Times New Roman"/>
          <w:i/>
          <w:iCs/>
          <w:sz w:val="24"/>
          <w:szCs w:val="24"/>
          <w:lang w:val="de-DE"/>
        </w:rPr>
        <w:t xml:space="preserve"> Kant und die Berliner Aufklärung.</w:t>
      </w:r>
      <w:r w:rsidRPr="001630E1">
        <w:rPr>
          <w:rFonts w:ascii="Times New Roman" w:hAnsi="Times New Roman"/>
          <w:sz w:val="24"/>
          <w:szCs w:val="24"/>
          <w:lang w:val="de-DE"/>
        </w:rPr>
        <w:t xml:space="preserve"> Akten des IX. Internationalen Kant-</w:t>
      </w:r>
      <w:r w:rsidRPr="001630E1">
        <w:rPr>
          <w:rFonts w:ascii="Times New Roman" w:hAnsi="Times New Roman"/>
          <w:sz w:val="24"/>
          <w:szCs w:val="24"/>
          <w:lang w:val="de-DE"/>
        </w:rPr>
        <w:tab/>
        <w:t>Kongresses. Band 3.</w:t>
      </w:r>
    </w:p>
    <w:p w:rsidR="007C522D" w:rsidRPr="00765B33" w:rsidRDefault="007C522D" w:rsidP="005C25C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de-DE"/>
        </w:rPr>
      </w:pPr>
      <w:r w:rsidRPr="00765B33">
        <w:rPr>
          <w:rFonts w:ascii="Times New Roman" w:hAnsi="Times New Roman"/>
          <w:b/>
          <w:sz w:val="24"/>
          <w:szCs w:val="24"/>
          <w:lang w:val="de-DE"/>
        </w:rPr>
        <w:t>Géroult, Martial</w:t>
      </w:r>
      <w:r w:rsidRPr="00765B33">
        <w:rPr>
          <w:rFonts w:ascii="Times New Roman" w:hAnsi="Times New Roman"/>
          <w:sz w:val="24"/>
          <w:szCs w:val="24"/>
          <w:lang w:val="de-DE"/>
        </w:rPr>
        <w:t xml:space="preserve">: </w:t>
      </w:r>
      <w:r w:rsidRPr="00765B33">
        <w:rPr>
          <w:rFonts w:ascii="Times New Roman" w:hAnsi="Times New Roman"/>
          <w:i/>
          <w:sz w:val="24"/>
          <w:szCs w:val="24"/>
          <w:lang w:val="de-DE"/>
        </w:rPr>
        <w:t>Études sur Descartes, Malebranche, Spinoza</w:t>
      </w:r>
      <w:r w:rsidRPr="00765B33">
        <w:rPr>
          <w:rFonts w:ascii="Times New Roman" w:hAnsi="Times New Roman"/>
          <w:sz w:val="24"/>
          <w:szCs w:val="24"/>
          <w:lang w:val="de-DE"/>
        </w:rPr>
        <w:t>. Hildesheim, Olms, 1970.</w:t>
      </w:r>
    </w:p>
    <w:p w:rsidR="007C522D" w:rsidRPr="00300341" w:rsidRDefault="007C522D" w:rsidP="005C25C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  <w:lang w:val="de-DE"/>
        </w:rPr>
      </w:pPr>
      <w:r w:rsidRPr="00765B33">
        <w:rPr>
          <w:rFonts w:ascii="Times New Roman" w:hAnsi="Times New Roman"/>
          <w:sz w:val="24"/>
          <w:szCs w:val="24"/>
          <w:lang w:val="de-DE"/>
        </w:rPr>
        <w:t xml:space="preserve">--------------- </w:t>
      </w:r>
      <w:r w:rsidRPr="00765B33">
        <w:rPr>
          <w:rFonts w:ascii="Times New Roman" w:hAnsi="Times New Roman"/>
          <w:i/>
          <w:sz w:val="24"/>
          <w:szCs w:val="24"/>
          <w:lang w:val="de-DE"/>
        </w:rPr>
        <w:t>Spinoza II, LÂme</w:t>
      </w:r>
      <w:r w:rsidRPr="00765B33">
        <w:rPr>
          <w:rFonts w:ascii="Times New Roman" w:hAnsi="Times New Roman"/>
          <w:sz w:val="24"/>
          <w:szCs w:val="24"/>
          <w:lang w:val="de-DE"/>
        </w:rPr>
        <w:t xml:space="preserve">, París, Aubier-Montaigne, 1974. </w:t>
      </w:r>
    </w:p>
    <w:p w:rsidR="007C522D" w:rsidRDefault="007C522D" w:rsidP="005C25C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Hinske, Norbert: </w:t>
      </w:r>
      <w:r w:rsidRPr="001630E1">
        <w:rPr>
          <w:rFonts w:ascii="Times New Roman" w:hAnsi="Times New Roman"/>
          <w:sz w:val="24"/>
          <w:szCs w:val="24"/>
          <w:lang w:val="de-DE"/>
        </w:rPr>
        <w:t>“</w:t>
      </w:r>
      <w:r w:rsidRPr="00300341">
        <w:rPr>
          <w:rFonts w:ascii="Times New Roman" w:hAnsi="Times New Roman"/>
          <w:bCs/>
          <w:sz w:val="24"/>
          <w:szCs w:val="24"/>
          <w:lang w:val="de-DE"/>
        </w:rPr>
        <w:t>Reimarus zwischen Kant und Wolff</w:t>
      </w:r>
      <w:r w:rsidRPr="001630E1">
        <w:rPr>
          <w:rFonts w:ascii="Times New Roman" w:hAnsi="Times New Roman"/>
          <w:sz w:val="24"/>
          <w:szCs w:val="24"/>
          <w:lang w:val="de-DE"/>
        </w:rPr>
        <w:t>”</w:t>
      </w:r>
      <w:r>
        <w:rPr>
          <w:rFonts w:ascii="Times New Roman" w:hAnsi="Times New Roman"/>
          <w:bCs/>
          <w:sz w:val="24"/>
          <w:szCs w:val="24"/>
          <w:lang w:val="de-DE"/>
        </w:rPr>
        <w:t xml:space="preserve">. En: L. Borinski, L. y W. Walter (editores), </w:t>
      </w:r>
      <w:r w:rsidRPr="00300341">
        <w:rPr>
          <w:rFonts w:ascii="Times New Roman" w:hAnsi="Times New Roman"/>
          <w:bCs/>
          <w:i/>
          <w:sz w:val="24"/>
          <w:szCs w:val="24"/>
          <w:lang w:val="de-DE"/>
        </w:rPr>
        <w:t>Logik im Zeitalter der Aufklärung. Studien zur „Vernunftlehre“ von Hermann Samuel Reimarus</w:t>
      </w:r>
    </w:p>
    <w:p w:rsidR="007C522D" w:rsidRPr="006F321B" w:rsidRDefault="007C522D" w:rsidP="005C25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630E1">
        <w:rPr>
          <w:rFonts w:ascii="Times New Roman" w:hAnsi="Times New Roman"/>
          <w:b/>
          <w:bCs/>
          <w:sz w:val="24"/>
          <w:szCs w:val="24"/>
          <w:lang w:val="de-DE"/>
        </w:rPr>
        <w:t>Hoppe, Hans Georg</w:t>
      </w:r>
      <w:r w:rsidRPr="001630E1">
        <w:rPr>
          <w:rFonts w:ascii="Times New Roman" w:hAnsi="Times New Roman"/>
          <w:sz w:val="24"/>
          <w:szCs w:val="24"/>
          <w:lang w:val="de-DE"/>
        </w:rPr>
        <w:t xml:space="preserve">: </w:t>
      </w:r>
      <w:r w:rsidRPr="001630E1">
        <w:rPr>
          <w:rFonts w:ascii="Times New Roman" w:hAnsi="Times New Roman"/>
          <w:i/>
          <w:iCs/>
          <w:sz w:val="24"/>
          <w:szCs w:val="24"/>
          <w:lang w:val="de-DE"/>
        </w:rPr>
        <w:t xml:space="preserve">Synthesis bei Kant. </w:t>
      </w:r>
      <w:r w:rsidRPr="006F321B">
        <w:rPr>
          <w:rFonts w:ascii="Times New Roman" w:hAnsi="Times New Roman"/>
          <w:i/>
          <w:iCs/>
          <w:sz w:val="24"/>
          <w:szCs w:val="24"/>
          <w:lang w:val="en-US"/>
        </w:rPr>
        <w:t xml:space="preserve">Walter de Gruyter, </w:t>
      </w:r>
      <w:r w:rsidRPr="006F321B">
        <w:rPr>
          <w:rFonts w:ascii="Times New Roman" w:hAnsi="Times New Roman"/>
          <w:sz w:val="24"/>
          <w:szCs w:val="24"/>
          <w:lang w:val="en-US"/>
        </w:rPr>
        <w:t>Berlin-New York, 1983.</w:t>
      </w:r>
    </w:p>
    <w:p w:rsidR="007C522D" w:rsidRPr="00765B33" w:rsidRDefault="007C522D" w:rsidP="005C25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B33">
        <w:rPr>
          <w:rFonts w:ascii="Times New Roman" w:hAnsi="Times New Roman"/>
          <w:b/>
          <w:sz w:val="24"/>
          <w:szCs w:val="24"/>
          <w:lang w:val="en-US"/>
        </w:rPr>
        <w:t xml:space="preserve">Hughes, Fiona: </w:t>
      </w:r>
      <w:r w:rsidRPr="00765B33">
        <w:rPr>
          <w:rFonts w:ascii="Times New Roman" w:hAnsi="Times New Roman"/>
          <w:i/>
          <w:sz w:val="24"/>
          <w:szCs w:val="24"/>
          <w:lang w:val="en-US"/>
        </w:rPr>
        <w:t xml:space="preserve">Kant´s Aesthetic Epistemology. </w:t>
      </w:r>
      <w:r w:rsidRPr="00300341">
        <w:rPr>
          <w:rFonts w:ascii="Times New Roman" w:hAnsi="Times New Roman"/>
          <w:i/>
          <w:sz w:val="24"/>
          <w:szCs w:val="24"/>
          <w:lang w:val="en-US"/>
        </w:rPr>
        <w:t>Form and World</w:t>
      </w:r>
      <w:r w:rsidRPr="00F67571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765B33">
        <w:rPr>
          <w:rFonts w:ascii="Times New Roman" w:hAnsi="Times New Roman"/>
          <w:sz w:val="24"/>
          <w:szCs w:val="24"/>
          <w:lang w:val="en-US"/>
        </w:rPr>
        <w:t xml:space="preserve">Edinburgh University Press. </w:t>
      </w:r>
      <w:r w:rsidRPr="00765B33">
        <w:rPr>
          <w:rFonts w:ascii="Times New Roman" w:hAnsi="Times New Roman"/>
          <w:sz w:val="24"/>
          <w:szCs w:val="24"/>
        </w:rPr>
        <w:t>2007.</w:t>
      </w:r>
    </w:p>
    <w:p w:rsidR="007C522D" w:rsidRPr="00024E2D" w:rsidRDefault="007C522D" w:rsidP="005C25C5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024E2D">
        <w:rPr>
          <w:rFonts w:ascii="Times New Roman" w:hAnsi="Times New Roman"/>
          <w:b/>
          <w:sz w:val="24"/>
          <w:szCs w:val="24"/>
        </w:rPr>
        <w:t>Jáuregui, Claudia (editora):</w:t>
      </w:r>
      <w:r w:rsidRPr="00024E2D">
        <w:rPr>
          <w:rFonts w:ascii="Times New Roman" w:hAnsi="Times New Roman"/>
          <w:i/>
          <w:sz w:val="24"/>
          <w:szCs w:val="24"/>
        </w:rPr>
        <w:t xml:space="preserve"> Entre Pensar y sentir. Estudios sobre la imaginación en la filosofía moderna.</w:t>
      </w:r>
      <w:r w:rsidRPr="00024E2D">
        <w:rPr>
          <w:rFonts w:ascii="Times New Roman" w:hAnsi="Times New Roman"/>
          <w:sz w:val="24"/>
          <w:szCs w:val="24"/>
        </w:rPr>
        <w:t xml:space="preserve"> </w:t>
      </w:r>
      <w:r w:rsidRPr="00024E2D">
        <w:rPr>
          <w:rFonts w:ascii="Times New Roman" w:hAnsi="Times New Roman"/>
          <w:sz w:val="24"/>
          <w:szCs w:val="24"/>
          <w:lang w:val="de-DE"/>
        </w:rPr>
        <w:t>Buenos Aires, Prometeo libros, 2011</w:t>
      </w:r>
    </w:p>
    <w:p w:rsidR="007C522D" w:rsidRDefault="007C522D" w:rsidP="005C25C5">
      <w:pPr>
        <w:spacing w:after="0"/>
        <w:rPr>
          <w:rFonts w:ascii="Times New Roman" w:hAnsi="Times New Roman"/>
          <w:sz w:val="24"/>
          <w:szCs w:val="24"/>
          <w:lang w:val="de-DE"/>
        </w:rPr>
      </w:pPr>
      <w:r w:rsidRPr="001630E1">
        <w:rPr>
          <w:rFonts w:ascii="Times New Roman" w:hAnsi="Times New Roman"/>
          <w:b/>
          <w:bCs/>
          <w:sz w:val="24"/>
          <w:szCs w:val="24"/>
          <w:lang w:val="de-DE"/>
        </w:rPr>
        <w:t>Kaulbach, F</w:t>
      </w:r>
      <w:r w:rsidRPr="001630E1">
        <w:rPr>
          <w:rFonts w:ascii="Times New Roman" w:hAnsi="Times New Roman"/>
          <w:b/>
          <w:sz w:val="24"/>
          <w:szCs w:val="24"/>
          <w:lang w:val="de-DE"/>
        </w:rPr>
        <w:t>riedrich:</w:t>
      </w:r>
      <w:r w:rsidRPr="001630E1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1630E1">
        <w:rPr>
          <w:rFonts w:ascii="Times New Roman" w:hAnsi="Times New Roman"/>
          <w:i/>
          <w:iCs/>
          <w:sz w:val="24"/>
          <w:szCs w:val="24"/>
          <w:lang w:val="de-DE"/>
        </w:rPr>
        <w:t>Ästhetische Welterkenntnis bei Kant</w:t>
      </w:r>
      <w:r>
        <w:rPr>
          <w:rFonts w:ascii="Times New Roman" w:hAnsi="Times New Roman"/>
          <w:sz w:val="24"/>
          <w:szCs w:val="24"/>
          <w:lang w:val="de-DE"/>
        </w:rPr>
        <w:t xml:space="preserve">, Königshausen &amp; Neumann, </w:t>
      </w:r>
      <w:r w:rsidRPr="001630E1">
        <w:rPr>
          <w:rFonts w:ascii="Times New Roman" w:hAnsi="Times New Roman"/>
          <w:sz w:val="24"/>
          <w:szCs w:val="24"/>
          <w:lang w:val="de-DE"/>
        </w:rPr>
        <w:t>Würzburg, 1984.</w:t>
      </w:r>
    </w:p>
    <w:p w:rsidR="007C522D" w:rsidRPr="00DC79A1" w:rsidRDefault="007C522D" w:rsidP="005C25C5">
      <w:pPr>
        <w:spacing w:after="0"/>
        <w:rPr>
          <w:rFonts w:ascii="Times New Roman" w:hAnsi="Times New Roman"/>
          <w:sz w:val="24"/>
          <w:szCs w:val="24"/>
        </w:rPr>
      </w:pPr>
      <w:r w:rsidRPr="00DC79A1">
        <w:rPr>
          <w:rFonts w:ascii="Times New Roman" w:hAnsi="Times New Roman"/>
          <w:b/>
          <w:sz w:val="24"/>
          <w:szCs w:val="24"/>
        </w:rPr>
        <w:t>Kogan, J</w:t>
      </w:r>
      <w:r w:rsidRPr="00DC79A1">
        <w:rPr>
          <w:rFonts w:ascii="Times New Roman" w:hAnsi="Times New Roman"/>
          <w:sz w:val="24"/>
          <w:szCs w:val="24"/>
        </w:rPr>
        <w:t>.: “La imaginación en la filosof</w:t>
      </w:r>
      <w:r>
        <w:rPr>
          <w:rFonts w:ascii="Times New Roman" w:hAnsi="Times New Roman"/>
          <w:sz w:val="24"/>
          <w:szCs w:val="24"/>
        </w:rPr>
        <w:t>ía de Spinoza</w:t>
      </w:r>
      <w:r w:rsidRPr="00DC79A1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. En: </w:t>
      </w:r>
      <w:r w:rsidRPr="00DC79A1">
        <w:rPr>
          <w:rFonts w:ascii="Times New Roman" w:hAnsi="Times New Roman"/>
          <w:i/>
          <w:sz w:val="24"/>
          <w:szCs w:val="24"/>
        </w:rPr>
        <w:t>Homenaje a Baruch Spinoza con motivo del tricentenario de su muerte</w:t>
      </w:r>
      <w:r>
        <w:rPr>
          <w:rFonts w:ascii="Times New Roman" w:hAnsi="Times New Roman"/>
          <w:sz w:val="24"/>
          <w:szCs w:val="24"/>
        </w:rPr>
        <w:t>, Buenos Aires, Museo Judío, 1976, pp. 125-136.</w:t>
      </w:r>
    </w:p>
    <w:p w:rsidR="007C522D" w:rsidRPr="001630E1" w:rsidRDefault="007C522D" w:rsidP="005C25C5">
      <w:pPr>
        <w:spacing w:after="0"/>
        <w:rPr>
          <w:rFonts w:ascii="Times New Roman" w:hAnsi="Times New Roman"/>
          <w:sz w:val="24"/>
          <w:szCs w:val="24"/>
          <w:lang w:val="de-DE"/>
        </w:rPr>
      </w:pPr>
      <w:r w:rsidRPr="001630E1">
        <w:rPr>
          <w:rFonts w:ascii="Times New Roman" w:hAnsi="Times New Roman"/>
          <w:b/>
          <w:bCs/>
          <w:sz w:val="24"/>
          <w:szCs w:val="24"/>
          <w:lang w:val="de-DE"/>
        </w:rPr>
        <w:t>Kohler, G</w:t>
      </w:r>
      <w:r w:rsidRPr="001630E1">
        <w:rPr>
          <w:rFonts w:ascii="Times New Roman" w:hAnsi="Times New Roman"/>
          <w:b/>
          <w:sz w:val="24"/>
          <w:szCs w:val="24"/>
          <w:lang w:val="de-DE"/>
        </w:rPr>
        <w:t xml:space="preserve">eorg: </w:t>
      </w:r>
      <w:r w:rsidRPr="001630E1">
        <w:rPr>
          <w:rFonts w:ascii="Times New Roman" w:hAnsi="Times New Roman"/>
          <w:i/>
          <w:iCs/>
          <w:sz w:val="24"/>
          <w:szCs w:val="24"/>
          <w:lang w:val="de-DE"/>
        </w:rPr>
        <w:t xml:space="preserve">Geschmackurteil und ästhetische Erfahrung. Beiträge zur Auslegung von </w:t>
      </w:r>
      <w:r w:rsidRPr="001630E1">
        <w:rPr>
          <w:rFonts w:ascii="Times New Roman" w:hAnsi="Times New Roman"/>
          <w:b/>
          <w:bCs/>
          <w:color w:val="FFFF00"/>
          <w:sz w:val="24"/>
          <w:szCs w:val="24"/>
          <w:lang w:val="de-DE"/>
        </w:rPr>
        <w:t xml:space="preserve"> </w:t>
      </w:r>
      <w:r w:rsidRPr="00DC79A1">
        <w:rPr>
          <w:rFonts w:ascii="Times New Roman" w:hAnsi="Times New Roman"/>
          <w:i/>
          <w:sz w:val="24"/>
          <w:szCs w:val="24"/>
          <w:lang w:val="de-DE"/>
        </w:rPr>
        <w:t>Kants „Kritik der ästhetischen Urteilskraft“</w:t>
      </w:r>
      <w:r>
        <w:rPr>
          <w:rFonts w:ascii="Times New Roman" w:hAnsi="Times New Roman"/>
          <w:sz w:val="24"/>
          <w:szCs w:val="24"/>
          <w:lang w:val="de-DE"/>
        </w:rPr>
        <w:t>.</w:t>
      </w:r>
      <w:r w:rsidRPr="001630E1">
        <w:rPr>
          <w:rFonts w:ascii="Times New Roman" w:hAnsi="Times New Roman"/>
          <w:sz w:val="24"/>
          <w:szCs w:val="24"/>
          <w:lang w:val="de-DE"/>
        </w:rPr>
        <w:t xml:space="preserve"> Walter de Gruyter, Berlin-New  York, 1980.</w:t>
      </w:r>
    </w:p>
    <w:p w:rsidR="007C522D" w:rsidRPr="001630E1" w:rsidRDefault="007C522D" w:rsidP="005C25C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de-DE"/>
        </w:rPr>
      </w:pPr>
      <w:r w:rsidRPr="001630E1">
        <w:rPr>
          <w:rFonts w:ascii="Times New Roman" w:hAnsi="Times New Roman"/>
          <w:b/>
          <w:bCs/>
          <w:sz w:val="24"/>
          <w:szCs w:val="24"/>
          <w:lang w:val="de-DE"/>
        </w:rPr>
        <w:t>Kopper, J</w:t>
      </w:r>
      <w:r w:rsidRPr="001630E1">
        <w:rPr>
          <w:rFonts w:ascii="Times New Roman" w:hAnsi="Times New Roman"/>
          <w:b/>
          <w:sz w:val="24"/>
          <w:szCs w:val="24"/>
          <w:lang w:val="de-DE"/>
        </w:rPr>
        <w:t>oachim:</w:t>
      </w:r>
      <w:r w:rsidRPr="001630E1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1630E1">
        <w:rPr>
          <w:rFonts w:ascii="Times New Roman" w:hAnsi="Times New Roman"/>
          <w:i/>
          <w:iCs/>
          <w:sz w:val="24"/>
          <w:szCs w:val="24"/>
          <w:lang w:val="de-DE"/>
        </w:rPr>
        <w:t>Reflexion und Determination</w:t>
      </w:r>
      <w:r w:rsidRPr="001630E1">
        <w:rPr>
          <w:rFonts w:ascii="Times New Roman" w:hAnsi="Times New Roman"/>
          <w:sz w:val="24"/>
          <w:szCs w:val="24"/>
          <w:lang w:val="de-DE"/>
        </w:rPr>
        <w:t>, W. De Gruyter, Berlín- New York, 1976.</w:t>
      </w:r>
    </w:p>
    <w:p w:rsidR="007C522D" w:rsidRPr="001630E1" w:rsidRDefault="007C522D" w:rsidP="005C25C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de-DE"/>
        </w:rPr>
      </w:pPr>
      <w:r w:rsidRPr="001630E1">
        <w:rPr>
          <w:rFonts w:ascii="Times New Roman" w:hAnsi="Times New Roman"/>
          <w:b/>
          <w:bCs/>
          <w:sz w:val="24"/>
          <w:szCs w:val="24"/>
          <w:lang w:val="de-DE"/>
        </w:rPr>
        <w:t>Kuhlenkampff, J</w:t>
      </w:r>
      <w:r w:rsidRPr="001630E1">
        <w:rPr>
          <w:rFonts w:ascii="Times New Roman" w:hAnsi="Times New Roman"/>
          <w:b/>
          <w:sz w:val="24"/>
          <w:szCs w:val="24"/>
          <w:lang w:val="de-DE"/>
        </w:rPr>
        <w:t>ens:</w:t>
      </w:r>
      <w:r w:rsidRPr="001630E1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1630E1">
        <w:rPr>
          <w:rFonts w:ascii="Times New Roman" w:hAnsi="Times New Roman"/>
          <w:i/>
          <w:iCs/>
          <w:sz w:val="24"/>
          <w:szCs w:val="24"/>
          <w:lang w:val="de-DE"/>
        </w:rPr>
        <w:t>Kants Logik des ästhetischen Urteils</w:t>
      </w:r>
      <w:r w:rsidRPr="001630E1">
        <w:rPr>
          <w:rFonts w:ascii="Times New Roman" w:hAnsi="Times New Roman"/>
          <w:sz w:val="24"/>
          <w:szCs w:val="24"/>
          <w:lang w:val="de-DE"/>
        </w:rPr>
        <w:t>, Klostermann, Frankfurt-Main,  1994.</w:t>
      </w:r>
    </w:p>
    <w:p w:rsidR="007C522D" w:rsidRPr="001630E1" w:rsidRDefault="007C522D" w:rsidP="005C25C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1630E1">
        <w:rPr>
          <w:rFonts w:ascii="Times New Roman" w:hAnsi="Times New Roman"/>
          <w:b/>
          <w:bCs/>
          <w:sz w:val="24"/>
          <w:szCs w:val="24"/>
          <w:lang w:val="de-DE"/>
        </w:rPr>
        <w:t xml:space="preserve">Kuhlenkampff, Jens (Hrsg.): </w:t>
      </w:r>
      <w:r w:rsidRPr="001630E1">
        <w:rPr>
          <w:rFonts w:ascii="Times New Roman" w:hAnsi="Times New Roman"/>
          <w:i/>
          <w:iCs/>
          <w:sz w:val="24"/>
          <w:szCs w:val="24"/>
          <w:lang w:val="de-DE"/>
        </w:rPr>
        <w:t>Materialen zu Kants Kritik der Urteilskraft</w:t>
      </w:r>
      <w:r w:rsidRPr="001630E1">
        <w:rPr>
          <w:rFonts w:ascii="Times New Roman" w:hAnsi="Times New Roman"/>
          <w:sz w:val="24"/>
          <w:szCs w:val="24"/>
          <w:lang w:val="de-DE"/>
        </w:rPr>
        <w:t>, Frankfurt - Main, 1974.</w:t>
      </w:r>
    </w:p>
    <w:p w:rsidR="007C522D" w:rsidRPr="001630E1" w:rsidRDefault="007C522D" w:rsidP="005C25C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de-DE"/>
        </w:rPr>
      </w:pPr>
      <w:r w:rsidRPr="001630E1">
        <w:rPr>
          <w:rFonts w:ascii="Times New Roman" w:hAnsi="Times New Roman"/>
          <w:b/>
          <w:bCs/>
          <w:sz w:val="24"/>
          <w:szCs w:val="24"/>
          <w:lang w:val="de-DE"/>
        </w:rPr>
        <w:t>Kuypers, Karel</w:t>
      </w:r>
      <w:r w:rsidRPr="001630E1">
        <w:rPr>
          <w:rFonts w:ascii="Times New Roman" w:hAnsi="Times New Roman"/>
          <w:sz w:val="24"/>
          <w:szCs w:val="24"/>
          <w:lang w:val="de-DE"/>
        </w:rPr>
        <w:t xml:space="preserve">: </w:t>
      </w:r>
      <w:r w:rsidRPr="001630E1">
        <w:rPr>
          <w:rFonts w:ascii="Times New Roman" w:hAnsi="Times New Roman"/>
          <w:i/>
          <w:iCs/>
          <w:sz w:val="24"/>
          <w:szCs w:val="24"/>
          <w:lang w:val="de-DE"/>
        </w:rPr>
        <w:t xml:space="preserve">Kants Kunstheorie und die Einheit der Kritik der Urteilskraft. </w:t>
      </w:r>
      <w:r w:rsidRPr="001630E1">
        <w:rPr>
          <w:rFonts w:ascii="Times New Roman" w:hAnsi="Times New Roman"/>
          <w:sz w:val="24"/>
          <w:szCs w:val="24"/>
          <w:lang w:val="de-DE"/>
        </w:rPr>
        <w:t>North Holland Publishing Company, Amsterdam-London, 1972.</w:t>
      </w:r>
    </w:p>
    <w:p w:rsidR="007C522D" w:rsidRPr="001630E1" w:rsidRDefault="007C522D" w:rsidP="005C25C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lang w:val="de-DE" w:eastAsia="es-ES"/>
        </w:rPr>
      </w:pPr>
      <w:r w:rsidRPr="001630E1">
        <w:rPr>
          <w:rFonts w:ascii="Times New Roman" w:hAnsi="Times New Roman"/>
          <w:b/>
          <w:bCs/>
          <w:sz w:val="24"/>
          <w:szCs w:val="24"/>
          <w:lang w:val="de-DE"/>
        </w:rPr>
        <w:t>Lehmann, Gerhard</w:t>
      </w:r>
      <w:r w:rsidRPr="001630E1">
        <w:rPr>
          <w:rFonts w:ascii="Times New Roman" w:hAnsi="Times New Roman"/>
          <w:b/>
          <w:bCs/>
          <w:i/>
          <w:iCs/>
          <w:sz w:val="24"/>
          <w:szCs w:val="24"/>
          <w:lang w:val="de-DE"/>
        </w:rPr>
        <w:t xml:space="preserve">.: </w:t>
      </w:r>
      <w:r w:rsidRPr="001630E1">
        <w:rPr>
          <w:rFonts w:ascii="Times New Roman" w:hAnsi="Times New Roman"/>
          <w:i/>
          <w:iCs/>
          <w:sz w:val="24"/>
          <w:szCs w:val="24"/>
          <w:lang w:val="de-DE"/>
        </w:rPr>
        <w:t>Beiträge zur Geschichte und Interpretation der Philosophie Kants</w:t>
      </w:r>
      <w:r>
        <w:rPr>
          <w:rFonts w:ascii="Times New Roman" w:hAnsi="Times New Roman"/>
          <w:sz w:val="24"/>
          <w:szCs w:val="24"/>
          <w:lang w:val="de-DE"/>
        </w:rPr>
        <w:t xml:space="preserve">, Walter  </w:t>
      </w:r>
      <w:r w:rsidRPr="001630E1">
        <w:rPr>
          <w:rFonts w:ascii="Times New Roman" w:hAnsi="Times New Roman"/>
          <w:sz w:val="24"/>
          <w:szCs w:val="24"/>
          <w:lang w:val="de-DE"/>
        </w:rPr>
        <w:t>de Gruytrer, Berlin, 1969.</w:t>
      </w:r>
    </w:p>
    <w:p w:rsidR="007C522D" w:rsidRPr="00765B33" w:rsidRDefault="007C522D" w:rsidP="005C25C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630E1">
        <w:rPr>
          <w:rFonts w:ascii="Times New Roman" w:hAnsi="Times New Roman"/>
          <w:b/>
          <w:bCs/>
          <w:sz w:val="24"/>
          <w:szCs w:val="24"/>
          <w:lang w:val="de-DE"/>
        </w:rPr>
        <w:t>Liedtke, M</w:t>
      </w:r>
      <w:r w:rsidRPr="001630E1">
        <w:rPr>
          <w:rFonts w:ascii="Times New Roman" w:hAnsi="Times New Roman"/>
          <w:b/>
          <w:sz w:val="24"/>
          <w:szCs w:val="24"/>
          <w:lang w:val="de-DE"/>
        </w:rPr>
        <w:t>ax: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1630E1">
        <w:rPr>
          <w:rFonts w:ascii="Times New Roman" w:hAnsi="Times New Roman"/>
          <w:i/>
          <w:iCs/>
          <w:sz w:val="24"/>
          <w:szCs w:val="24"/>
          <w:lang w:val="de-DE"/>
        </w:rPr>
        <w:t>Der Begriff der reflektierenden Urteilskra</w:t>
      </w:r>
      <w:r>
        <w:rPr>
          <w:rFonts w:ascii="Times New Roman" w:hAnsi="Times New Roman"/>
          <w:i/>
          <w:iCs/>
          <w:sz w:val="24"/>
          <w:szCs w:val="24"/>
          <w:lang w:val="de-DE"/>
        </w:rPr>
        <w:t xml:space="preserve">ft in Kants Kritik der reinen  </w:t>
      </w:r>
      <w:r w:rsidRPr="001630E1">
        <w:rPr>
          <w:rFonts w:ascii="Times New Roman" w:hAnsi="Times New Roman"/>
          <w:i/>
          <w:iCs/>
          <w:sz w:val="24"/>
          <w:szCs w:val="24"/>
          <w:lang w:val="de-DE"/>
        </w:rPr>
        <w:t xml:space="preserve">Vernunft, </w:t>
      </w:r>
      <w:r w:rsidRPr="001630E1">
        <w:rPr>
          <w:rFonts w:ascii="Times New Roman" w:hAnsi="Times New Roman"/>
          <w:sz w:val="24"/>
          <w:szCs w:val="24"/>
          <w:lang w:val="de-DE"/>
        </w:rPr>
        <w:t xml:space="preserve">Diss. </w:t>
      </w:r>
      <w:r w:rsidRPr="00765B33">
        <w:rPr>
          <w:rFonts w:ascii="Times New Roman" w:hAnsi="Times New Roman"/>
          <w:sz w:val="24"/>
          <w:szCs w:val="24"/>
        </w:rPr>
        <w:t>Hamburg, 1964.</w:t>
      </w:r>
    </w:p>
    <w:p w:rsidR="007C522D" w:rsidRPr="00765B33" w:rsidRDefault="007C522D" w:rsidP="005C25C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5B33">
        <w:rPr>
          <w:rFonts w:ascii="Times New Roman" w:hAnsi="Times New Roman"/>
          <w:b/>
          <w:sz w:val="24"/>
          <w:szCs w:val="24"/>
        </w:rPr>
        <w:t>Longenesse, Beatrice</w:t>
      </w:r>
      <w:r w:rsidRPr="00765B33">
        <w:rPr>
          <w:rFonts w:ascii="Times New Roman" w:hAnsi="Times New Roman"/>
          <w:sz w:val="24"/>
          <w:szCs w:val="24"/>
        </w:rPr>
        <w:t xml:space="preserve">: </w:t>
      </w:r>
      <w:r w:rsidRPr="00765B33">
        <w:rPr>
          <w:rFonts w:ascii="Times New Roman" w:hAnsi="Times New Roman"/>
          <w:i/>
          <w:sz w:val="24"/>
          <w:szCs w:val="24"/>
        </w:rPr>
        <w:t>Kant et le pouvoir de juger. Sensibilité et discursivité dans l´Analytique transcendantale de la Critique de la raison pure</w:t>
      </w:r>
      <w:r w:rsidRPr="00765B33">
        <w:rPr>
          <w:rFonts w:ascii="Times New Roman" w:hAnsi="Times New Roman"/>
          <w:sz w:val="24"/>
          <w:szCs w:val="24"/>
        </w:rPr>
        <w:t>, París, PUF, 1993.</w:t>
      </w:r>
    </w:p>
    <w:p w:rsidR="007C522D" w:rsidRPr="001630E1" w:rsidRDefault="007C522D" w:rsidP="005C25C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de-DE"/>
        </w:rPr>
      </w:pPr>
      <w:r w:rsidRPr="00AA5900">
        <w:rPr>
          <w:rFonts w:ascii="Times New Roman" w:hAnsi="Times New Roman"/>
          <w:b/>
          <w:sz w:val="24"/>
          <w:szCs w:val="24"/>
          <w:lang w:val="de-DE"/>
        </w:rPr>
        <w:t>Luthe, R</w:t>
      </w:r>
      <w:r>
        <w:rPr>
          <w:rFonts w:ascii="Times New Roman" w:hAnsi="Times New Roman"/>
          <w:sz w:val="24"/>
          <w:szCs w:val="24"/>
          <w:lang w:val="de-DE"/>
        </w:rPr>
        <w:t xml:space="preserve">: „Kants Lehre von den ästhetischen ideen“. </w:t>
      </w:r>
      <w:r w:rsidRPr="00AA5900">
        <w:rPr>
          <w:rFonts w:ascii="Times New Roman" w:hAnsi="Times New Roman"/>
          <w:i/>
          <w:sz w:val="24"/>
          <w:szCs w:val="24"/>
          <w:lang w:val="de-DE"/>
        </w:rPr>
        <w:t>Kant Studien</w:t>
      </w:r>
      <w:r>
        <w:rPr>
          <w:rFonts w:ascii="Times New Roman" w:hAnsi="Times New Roman"/>
          <w:sz w:val="24"/>
          <w:szCs w:val="24"/>
          <w:lang w:val="de-DE"/>
        </w:rPr>
        <w:t>, 75 (1984), pp. 65-74.</w:t>
      </w:r>
    </w:p>
    <w:p w:rsidR="007C522D" w:rsidRPr="001630E1" w:rsidRDefault="007C522D" w:rsidP="005C25C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de-DE"/>
        </w:rPr>
      </w:pPr>
      <w:r w:rsidRPr="001630E1">
        <w:rPr>
          <w:rFonts w:ascii="Times New Roman" w:hAnsi="Times New Roman"/>
          <w:b/>
          <w:bCs/>
          <w:sz w:val="24"/>
          <w:szCs w:val="24"/>
          <w:lang w:val="de-DE"/>
        </w:rPr>
        <w:t xml:space="preserve">Majetschak, Stefan: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„</w:t>
      </w:r>
      <w:r w:rsidRPr="00AA5900">
        <w:rPr>
          <w:rFonts w:ascii="Times New Roman" w:hAnsi="Times New Roman"/>
          <w:iCs/>
          <w:sz w:val="24"/>
          <w:szCs w:val="24"/>
          <w:lang w:val="de-DE"/>
        </w:rPr>
        <w:t>Die schönen Dinge und die Urteilskraft</w:t>
      </w:r>
      <w:r>
        <w:rPr>
          <w:rFonts w:ascii="Times New Roman" w:hAnsi="Times New Roman"/>
          <w:iCs/>
          <w:sz w:val="24"/>
          <w:szCs w:val="24"/>
          <w:lang w:val="de-DE"/>
        </w:rPr>
        <w:t>“</w:t>
      </w:r>
      <w:r w:rsidRPr="001630E1">
        <w:rPr>
          <w:rFonts w:ascii="Times New Roman" w:hAnsi="Times New Roman"/>
          <w:b/>
          <w:bCs/>
          <w:sz w:val="24"/>
          <w:szCs w:val="24"/>
          <w:lang w:val="de-DE"/>
        </w:rPr>
        <w:t xml:space="preserve">. </w:t>
      </w:r>
      <w:r w:rsidRPr="001630E1">
        <w:rPr>
          <w:rFonts w:ascii="Times New Roman" w:hAnsi="Times New Roman"/>
          <w:sz w:val="24"/>
          <w:szCs w:val="24"/>
          <w:lang w:val="de-DE"/>
        </w:rPr>
        <w:t xml:space="preserve">In: </w:t>
      </w:r>
      <w:r w:rsidRPr="00AA5900">
        <w:rPr>
          <w:rFonts w:ascii="Times New Roman" w:hAnsi="Times New Roman"/>
          <w:i/>
          <w:sz w:val="24"/>
          <w:szCs w:val="24"/>
          <w:lang w:val="de-DE"/>
        </w:rPr>
        <w:t>Philosophische Rundschau. Eine Zeitschrift für philosophische Kritik</w:t>
      </w:r>
      <w:r w:rsidRPr="001630E1">
        <w:rPr>
          <w:rFonts w:ascii="Times New Roman" w:hAnsi="Times New Roman"/>
          <w:sz w:val="24"/>
          <w:szCs w:val="24"/>
          <w:lang w:val="de-DE"/>
        </w:rPr>
        <w:t xml:space="preserve">. Hrsg. Rüdiger Bubner- Bernhard Waldenfels, J.C.B.Mohr, Band 50, Tübingen, 2003. </w:t>
      </w:r>
    </w:p>
    <w:p w:rsidR="007C522D" w:rsidRPr="001630E1" w:rsidRDefault="007C522D" w:rsidP="005C25C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1630E1">
        <w:rPr>
          <w:rFonts w:ascii="Times New Roman" w:hAnsi="Times New Roman"/>
          <w:b/>
          <w:bCs/>
          <w:sz w:val="24"/>
          <w:szCs w:val="24"/>
          <w:lang w:val="de-DE"/>
        </w:rPr>
        <w:t>Makkreel, Rudolf A</w:t>
      </w:r>
      <w:r w:rsidRPr="001630E1">
        <w:rPr>
          <w:rFonts w:ascii="Times New Roman" w:hAnsi="Times New Roman"/>
          <w:sz w:val="24"/>
          <w:szCs w:val="24"/>
          <w:lang w:val="de-DE"/>
        </w:rPr>
        <w:t xml:space="preserve">.: </w:t>
      </w:r>
      <w:r w:rsidRPr="001630E1">
        <w:rPr>
          <w:rFonts w:ascii="Times New Roman" w:hAnsi="Times New Roman"/>
          <w:i/>
          <w:iCs/>
          <w:sz w:val="24"/>
          <w:szCs w:val="24"/>
          <w:lang w:val="de-DE"/>
        </w:rPr>
        <w:t xml:space="preserve">Einbildungskrat und interpretation: die hermeneutische Tragweite von Kants Kritik der Urteilskraft. </w:t>
      </w:r>
      <w:r w:rsidRPr="001630E1">
        <w:rPr>
          <w:rFonts w:ascii="Times New Roman" w:hAnsi="Times New Roman"/>
          <w:sz w:val="24"/>
          <w:szCs w:val="24"/>
          <w:lang w:val="en-US"/>
        </w:rPr>
        <w:t xml:space="preserve">Ferdinand Schöningh, Paderborn, 1997. Edición original: </w:t>
      </w:r>
      <w:r w:rsidRPr="001630E1">
        <w:rPr>
          <w:rFonts w:ascii="Times New Roman" w:hAnsi="Times New Roman"/>
          <w:i/>
          <w:iCs/>
          <w:sz w:val="24"/>
          <w:szCs w:val="24"/>
          <w:lang w:val="en-US"/>
        </w:rPr>
        <w:t>Imagination and interpretation in Kant. The Hermeneutical Import of the Critique of Judgement,</w:t>
      </w:r>
      <w:r w:rsidRPr="001630E1">
        <w:rPr>
          <w:rFonts w:ascii="Times New Roman" w:hAnsi="Times New Roman"/>
          <w:sz w:val="24"/>
          <w:szCs w:val="24"/>
          <w:lang w:val="en-US"/>
        </w:rPr>
        <w:t xml:space="preserve"> The University Chicago Press, Chicago-London, 1990.</w:t>
      </w:r>
    </w:p>
    <w:p w:rsidR="007C522D" w:rsidRPr="001630E1" w:rsidRDefault="007C522D" w:rsidP="005C25C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de-DE"/>
        </w:rPr>
      </w:pPr>
      <w:r w:rsidRPr="00AA5900">
        <w:rPr>
          <w:rFonts w:ascii="Times New Roman" w:hAnsi="Times New Roman"/>
          <w:b/>
          <w:sz w:val="24"/>
          <w:szCs w:val="24"/>
          <w:lang w:val="de-DE"/>
        </w:rPr>
        <w:t>Mellin, G.S.A</w:t>
      </w:r>
      <w:r>
        <w:rPr>
          <w:rFonts w:ascii="Times New Roman" w:hAnsi="Times New Roman"/>
          <w:sz w:val="24"/>
          <w:szCs w:val="24"/>
          <w:lang w:val="de-DE"/>
        </w:rPr>
        <w:t xml:space="preserve"> : Encyclopädisches Wörterbuch der kritischen Philosophie (Jena-Leipzig, 1797-1804), </w:t>
      </w:r>
      <w:r w:rsidRPr="00AA5900">
        <w:rPr>
          <w:rFonts w:ascii="Times New Roman" w:hAnsi="Times New Roman"/>
          <w:i/>
          <w:sz w:val="24"/>
          <w:szCs w:val="24"/>
          <w:lang w:val="de-DE"/>
        </w:rPr>
        <w:t>Aetas Kantiana</w:t>
      </w:r>
      <w:r>
        <w:rPr>
          <w:rFonts w:ascii="Times New Roman" w:hAnsi="Times New Roman"/>
          <w:sz w:val="24"/>
          <w:szCs w:val="24"/>
          <w:lang w:val="de-DE"/>
        </w:rPr>
        <w:t>, Bruxelles, 1968.</w:t>
      </w:r>
    </w:p>
    <w:p w:rsidR="007C522D" w:rsidRDefault="007C522D" w:rsidP="005C25C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de-DE"/>
        </w:rPr>
      </w:pPr>
      <w:r w:rsidRPr="001630E1">
        <w:rPr>
          <w:rFonts w:ascii="Times New Roman" w:hAnsi="Times New Roman"/>
          <w:b/>
          <w:bCs/>
          <w:sz w:val="24"/>
          <w:szCs w:val="24"/>
          <w:lang w:val="de-DE"/>
        </w:rPr>
        <w:t>Mertens, H</w:t>
      </w:r>
      <w:r w:rsidRPr="001630E1">
        <w:rPr>
          <w:rFonts w:ascii="Times New Roman" w:hAnsi="Times New Roman"/>
          <w:b/>
          <w:sz w:val="24"/>
          <w:szCs w:val="24"/>
          <w:lang w:val="de-DE"/>
        </w:rPr>
        <w:t>elga:</w:t>
      </w:r>
      <w:r w:rsidRPr="001630E1">
        <w:rPr>
          <w:rFonts w:ascii="Times New Roman" w:hAnsi="Times New Roman"/>
          <w:i/>
          <w:iCs/>
          <w:sz w:val="24"/>
          <w:szCs w:val="24"/>
          <w:lang w:val="de-DE"/>
        </w:rPr>
        <w:t xml:space="preserve"> Kommentar zur ersten Einleitung in die Kritik der Urteilskraft. Zur systematischen Funktion der Kritik der Urteilskraft für das System der Vernunfkritik</w:t>
      </w:r>
      <w:r w:rsidRPr="001630E1">
        <w:rPr>
          <w:rFonts w:ascii="Times New Roman" w:hAnsi="Times New Roman"/>
          <w:sz w:val="24"/>
          <w:szCs w:val="24"/>
          <w:lang w:val="de-DE"/>
        </w:rPr>
        <w:t>, J. Berchmans Verlag, München, 1975.</w:t>
      </w:r>
    </w:p>
    <w:p w:rsidR="007C522D" w:rsidRDefault="007C522D" w:rsidP="005C25C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de-DE"/>
        </w:rPr>
      </w:pPr>
      <w:r w:rsidRPr="00EA63EA">
        <w:rPr>
          <w:rFonts w:ascii="Times New Roman" w:hAnsi="Times New Roman"/>
          <w:b/>
          <w:sz w:val="24"/>
          <w:szCs w:val="24"/>
          <w:lang w:val="de-DE"/>
        </w:rPr>
        <w:t>Metz, Wilhelm</w:t>
      </w:r>
      <w:r>
        <w:rPr>
          <w:rFonts w:ascii="Times New Roman" w:hAnsi="Times New Roman"/>
          <w:sz w:val="24"/>
          <w:szCs w:val="24"/>
          <w:lang w:val="de-DE"/>
        </w:rPr>
        <w:t xml:space="preserve">: </w:t>
      </w:r>
      <w:r w:rsidRPr="00EA63EA">
        <w:rPr>
          <w:rFonts w:ascii="Times New Roman" w:hAnsi="Times New Roman"/>
          <w:i/>
          <w:sz w:val="24"/>
          <w:szCs w:val="24"/>
          <w:lang w:val="de-DE"/>
        </w:rPr>
        <w:t>Kategoriededuktion und produktive Einbildungskraft in der theoretischen Philosophie Kants und Fichtes</w:t>
      </w:r>
      <w:r>
        <w:rPr>
          <w:rFonts w:ascii="Times New Roman" w:hAnsi="Times New Roman"/>
          <w:sz w:val="24"/>
          <w:szCs w:val="24"/>
          <w:lang w:val="de-DE"/>
        </w:rPr>
        <w:t>. Köln, Frommann-Holzboog, 1991.</w:t>
      </w:r>
    </w:p>
    <w:p w:rsidR="007C522D" w:rsidRDefault="007C522D" w:rsidP="005C25C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de-DE"/>
        </w:rPr>
      </w:pPr>
      <w:r w:rsidRPr="001630E1">
        <w:rPr>
          <w:rFonts w:ascii="Times New Roman" w:hAnsi="Times New Roman"/>
          <w:b/>
          <w:sz w:val="24"/>
          <w:szCs w:val="24"/>
          <w:lang w:val="de-DE"/>
        </w:rPr>
        <w:t xml:space="preserve">Mohr, G. und Villascheck, M., (Hrsg): </w:t>
      </w:r>
      <w:r w:rsidRPr="001630E1">
        <w:rPr>
          <w:rFonts w:ascii="Times New Roman" w:hAnsi="Times New Roman"/>
          <w:i/>
          <w:iCs/>
          <w:sz w:val="24"/>
          <w:szCs w:val="24"/>
          <w:lang w:val="de-DE"/>
        </w:rPr>
        <w:t>Immanuel Kant. “Kritik der reinen Vernunf”</w:t>
      </w:r>
      <w:r w:rsidRPr="001630E1">
        <w:rPr>
          <w:rFonts w:ascii="Times New Roman" w:hAnsi="Times New Roman"/>
          <w:sz w:val="24"/>
          <w:szCs w:val="24"/>
          <w:lang w:val="de-DE"/>
        </w:rPr>
        <w:t>, Akademie Verlag, Berlín, 1998.</w:t>
      </w:r>
    </w:p>
    <w:p w:rsidR="007C522D" w:rsidRPr="00765B33" w:rsidRDefault="007C522D" w:rsidP="005C25C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63EA">
        <w:rPr>
          <w:rFonts w:ascii="Times New Roman" w:hAnsi="Times New Roman"/>
          <w:b/>
          <w:sz w:val="24"/>
          <w:szCs w:val="24"/>
          <w:lang w:val="de-DE"/>
        </w:rPr>
        <w:t>Mörchen, H</w:t>
      </w:r>
      <w:r>
        <w:rPr>
          <w:rFonts w:ascii="Times New Roman" w:hAnsi="Times New Roman"/>
          <w:sz w:val="24"/>
          <w:szCs w:val="24"/>
          <w:lang w:val="de-DE"/>
        </w:rPr>
        <w:t xml:space="preserve">.: </w:t>
      </w:r>
      <w:r w:rsidRPr="00EA63EA">
        <w:rPr>
          <w:rFonts w:ascii="Times New Roman" w:hAnsi="Times New Roman"/>
          <w:i/>
          <w:sz w:val="24"/>
          <w:szCs w:val="24"/>
          <w:lang w:val="de-DE"/>
        </w:rPr>
        <w:t>Die Einbildungskraft bei Kant</w:t>
      </w:r>
      <w:r>
        <w:rPr>
          <w:rFonts w:ascii="Times New Roman" w:hAnsi="Times New Roman"/>
          <w:sz w:val="24"/>
          <w:szCs w:val="24"/>
          <w:lang w:val="de-DE"/>
        </w:rPr>
        <w:t xml:space="preserve">. </w:t>
      </w:r>
      <w:r w:rsidRPr="00765B33">
        <w:rPr>
          <w:rFonts w:ascii="Times New Roman" w:hAnsi="Times New Roman"/>
          <w:sz w:val="24"/>
          <w:szCs w:val="24"/>
        </w:rPr>
        <w:t>Tübingen, Max Nieymeyer Verlag, 1970.</w:t>
      </w:r>
    </w:p>
    <w:p w:rsidR="007C522D" w:rsidRPr="001630E1" w:rsidRDefault="007C522D" w:rsidP="005C25C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765B33">
        <w:rPr>
          <w:rFonts w:ascii="Times New Roman" w:hAnsi="Times New Roman"/>
          <w:b/>
          <w:sz w:val="24"/>
          <w:szCs w:val="24"/>
        </w:rPr>
        <w:t>Philonenko, A</w:t>
      </w:r>
      <w:r w:rsidRPr="00765B33">
        <w:rPr>
          <w:rFonts w:ascii="Times New Roman" w:hAnsi="Times New Roman"/>
          <w:sz w:val="24"/>
          <w:szCs w:val="24"/>
        </w:rPr>
        <w:t xml:space="preserve">.: „Lectura del esquematismo transcendental“. </w:t>
      </w:r>
      <w:r w:rsidRPr="00EA63EA">
        <w:rPr>
          <w:rFonts w:ascii="Times New Roman" w:hAnsi="Times New Roman"/>
          <w:i/>
          <w:sz w:val="24"/>
          <w:szCs w:val="24"/>
          <w:lang w:val="de-DE"/>
        </w:rPr>
        <w:t>Agora</w:t>
      </w:r>
      <w:r>
        <w:rPr>
          <w:rFonts w:ascii="Times New Roman" w:hAnsi="Times New Roman"/>
          <w:i/>
          <w:sz w:val="24"/>
          <w:szCs w:val="24"/>
          <w:lang w:val="de-DE"/>
        </w:rPr>
        <w:t>,</w:t>
      </w:r>
      <w:r>
        <w:rPr>
          <w:rFonts w:ascii="Times New Roman" w:hAnsi="Times New Roman"/>
          <w:sz w:val="24"/>
          <w:szCs w:val="24"/>
          <w:lang w:val="de-DE"/>
        </w:rPr>
        <w:t xml:space="preserve"> 7 (1988), pp.9-25.</w:t>
      </w:r>
    </w:p>
    <w:p w:rsidR="007C522D" w:rsidRPr="001630E1" w:rsidRDefault="007C522D" w:rsidP="005C25C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de-DE"/>
        </w:rPr>
      </w:pPr>
      <w:r w:rsidRPr="001630E1">
        <w:rPr>
          <w:rFonts w:ascii="Times New Roman" w:hAnsi="Times New Roman"/>
          <w:b/>
          <w:bCs/>
          <w:sz w:val="24"/>
          <w:szCs w:val="24"/>
          <w:lang w:val="de-DE"/>
        </w:rPr>
        <w:t>Rosales, A</w:t>
      </w:r>
      <w:r w:rsidRPr="001630E1">
        <w:rPr>
          <w:rFonts w:ascii="Times New Roman" w:hAnsi="Times New Roman"/>
          <w:b/>
          <w:sz w:val="24"/>
          <w:szCs w:val="24"/>
          <w:lang w:val="de-DE"/>
        </w:rPr>
        <w:t>lberto:</w:t>
      </w:r>
      <w:r w:rsidRPr="001630E1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1630E1">
        <w:rPr>
          <w:rFonts w:ascii="Times New Roman" w:hAnsi="Times New Roman"/>
          <w:i/>
          <w:iCs/>
          <w:sz w:val="24"/>
          <w:szCs w:val="24"/>
          <w:lang w:val="de-DE"/>
        </w:rPr>
        <w:t>Sein und Subjektivität bie Kant</w:t>
      </w:r>
      <w:r w:rsidRPr="001630E1">
        <w:rPr>
          <w:rFonts w:ascii="Times New Roman" w:hAnsi="Times New Roman"/>
          <w:sz w:val="24"/>
          <w:szCs w:val="24"/>
          <w:lang w:val="de-DE"/>
        </w:rPr>
        <w:t>, W. De Gruyter, Berlín-New York, 2000.</w:t>
      </w:r>
      <w:r>
        <w:rPr>
          <w:rFonts w:ascii="Times New Roman" w:hAnsi="Times New Roman"/>
          <w:sz w:val="24"/>
          <w:szCs w:val="24"/>
          <w:lang w:val="de-DE"/>
        </w:rPr>
        <w:t xml:space="preserve"> Hay traducción al castellano.</w:t>
      </w:r>
      <w:r w:rsidRPr="001630E1">
        <w:rPr>
          <w:rFonts w:ascii="Times New Roman" w:hAnsi="Times New Roman"/>
          <w:sz w:val="24"/>
          <w:szCs w:val="24"/>
          <w:lang w:val="de-DE"/>
        </w:rPr>
        <w:t xml:space="preserve">  </w:t>
      </w:r>
    </w:p>
    <w:p w:rsidR="007C522D" w:rsidRPr="00765B33" w:rsidRDefault="007C522D" w:rsidP="005C25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0E1">
        <w:rPr>
          <w:rFonts w:ascii="Times New Roman" w:hAnsi="Times New Roman"/>
          <w:b/>
          <w:bCs/>
          <w:sz w:val="24"/>
          <w:szCs w:val="24"/>
          <w:lang w:val="de-DE"/>
        </w:rPr>
        <w:t>Schönrich, Gerhard/ Yasushi, Kato</w:t>
      </w:r>
      <w:r w:rsidRPr="001630E1">
        <w:rPr>
          <w:rFonts w:ascii="Times New Roman" w:hAnsi="Times New Roman"/>
          <w:sz w:val="24"/>
          <w:szCs w:val="24"/>
          <w:lang w:val="de-DE"/>
        </w:rPr>
        <w:t xml:space="preserve">: </w:t>
      </w:r>
      <w:r w:rsidRPr="001630E1">
        <w:rPr>
          <w:rFonts w:ascii="Times New Roman" w:hAnsi="Times New Roman"/>
          <w:i/>
          <w:iCs/>
          <w:sz w:val="24"/>
          <w:szCs w:val="24"/>
          <w:lang w:val="de-DE"/>
        </w:rPr>
        <w:t>Kant in der Diskussion der Moderne,</w:t>
      </w:r>
      <w:r w:rsidRPr="001630E1">
        <w:rPr>
          <w:rFonts w:ascii="Times New Roman" w:hAnsi="Times New Roman"/>
          <w:sz w:val="24"/>
          <w:szCs w:val="24"/>
          <w:lang w:val="de-DE"/>
        </w:rPr>
        <w:t xml:space="preserve"> Suhrkamp, Frankfurt am Main, 1996. </w:t>
      </w:r>
      <w:r w:rsidRPr="00765B33">
        <w:rPr>
          <w:rFonts w:ascii="Times New Roman" w:hAnsi="Times New Roman"/>
          <w:sz w:val="24"/>
          <w:szCs w:val="24"/>
        </w:rPr>
        <w:t>En particular el cap. VII: Ästhetik und Kultur.</w:t>
      </w:r>
    </w:p>
    <w:p w:rsidR="007C522D" w:rsidRPr="00765B33" w:rsidRDefault="007C522D" w:rsidP="005C25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65B33">
        <w:rPr>
          <w:rFonts w:ascii="Times New Roman" w:hAnsi="Times New Roman"/>
          <w:b/>
          <w:sz w:val="24"/>
          <w:szCs w:val="24"/>
        </w:rPr>
        <w:t>Vinciguerra, L</w:t>
      </w:r>
      <w:r w:rsidRPr="00765B33">
        <w:rPr>
          <w:rFonts w:ascii="Times New Roman" w:hAnsi="Times New Roman"/>
          <w:sz w:val="24"/>
          <w:szCs w:val="24"/>
        </w:rPr>
        <w:t xml:space="preserve">.: </w:t>
      </w:r>
      <w:r w:rsidRPr="00765B33">
        <w:rPr>
          <w:rFonts w:ascii="Times New Roman" w:hAnsi="Times New Roman"/>
          <w:i/>
          <w:sz w:val="24"/>
          <w:szCs w:val="24"/>
        </w:rPr>
        <w:t>Spinoza et le signe. La genèse de l´imagination</w:t>
      </w:r>
      <w:r w:rsidRPr="00765B33">
        <w:rPr>
          <w:rFonts w:ascii="Times New Roman" w:hAnsi="Times New Roman"/>
          <w:sz w:val="24"/>
          <w:szCs w:val="24"/>
        </w:rPr>
        <w:t xml:space="preserve">. </w:t>
      </w:r>
      <w:r w:rsidRPr="00765B33">
        <w:rPr>
          <w:rFonts w:ascii="Times New Roman" w:hAnsi="Times New Roman"/>
          <w:sz w:val="24"/>
          <w:szCs w:val="24"/>
          <w:lang w:val="en-US"/>
        </w:rPr>
        <w:t>Paris, Vrin, 2005.</w:t>
      </w:r>
    </w:p>
    <w:p w:rsidR="007C522D" w:rsidRPr="00765B33" w:rsidRDefault="007C522D" w:rsidP="005C25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65B33">
        <w:rPr>
          <w:rFonts w:ascii="Times New Roman" w:hAnsi="Times New Roman"/>
          <w:b/>
          <w:sz w:val="24"/>
          <w:szCs w:val="24"/>
          <w:lang w:val="en-US"/>
        </w:rPr>
        <w:t>Steenbakkers, P</w:t>
      </w:r>
      <w:r w:rsidRPr="00765B33">
        <w:rPr>
          <w:rFonts w:ascii="Times New Roman" w:hAnsi="Times New Roman"/>
          <w:sz w:val="24"/>
          <w:szCs w:val="24"/>
          <w:lang w:val="en-US"/>
        </w:rPr>
        <w:t xml:space="preserve">.: „Spinoza on Imagination“. En: </w:t>
      </w:r>
      <w:r w:rsidRPr="00765B33">
        <w:rPr>
          <w:rFonts w:ascii="Times New Roman" w:hAnsi="Times New Roman"/>
          <w:i/>
          <w:sz w:val="24"/>
          <w:szCs w:val="24"/>
          <w:lang w:val="en-US"/>
        </w:rPr>
        <w:t>Imagination in the later Middle Ages and Early Modern Times</w:t>
      </w:r>
      <w:r w:rsidRPr="00765B33">
        <w:rPr>
          <w:rFonts w:ascii="Times New Roman" w:hAnsi="Times New Roman"/>
          <w:sz w:val="24"/>
          <w:szCs w:val="24"/>
          <w:lang w:val="en-US"/>
        </w:rPr>
        <w:t>, L. Nauta, D. Pätzold (editores), Lovaina, Peeters, 2004.</w:t>
      </w:r>
    </w:p>
    <w:p w:rsidR="007C522D" w:rsidRPr="001630E1" w:rsidRDefault="007C522D" w:rsidP="005C25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630E1">
        <w:rPr>
          <w:rFonts w:ascii="Times New Roman" w:hAnsi="Times New Roman"/>
          <w:b/>
          <w:bCs/>
          <w:sz w:val="24"/>
          <w:szCs w:val="24"/>
          <w:lang w:val="de-DE"/>
        </w:rPr>
        <w:t>Stolzenberg, J</w:t>
      </w:r>
      <w:r w:rsidRPr="001630E1">
        <w:rPr>
          <w:rFonts w:ascii="Times New Roman" w:hAnsi="Times New Roman"/>
          <w:b/>
          <w:sz w:val="24"/>
          <w:szCs w:val="24"/>
          <w:lang w:val="de-DE"/>
        </w:rPr>
        <w:t>ürgen:</w:t>
      </w:r>
      <w:r w:rsidRPr="001630E1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1630E1">
        <w:rPr>
          <w:rFonts w:ascii="Times New Roman" w:hAnsi="Times New Roman"/>
          <w:i/>
          <w:iCs/>
          <w:sz w:val="24"/>
          <w:szCs w:val="24"/>
          <w:lang w:val="de-DE"/>
        </w:rPr>
        <w:t xml:space="preserve">Das freie Spiel der Erkenntniskräfte. Zu Kants Theorie des Geschmaksurteile. </w:t>
      </w:r>
      <w:r w:rsidRPr="001630E1">
        <w:rPr>
          <w:rFonts w:ascii="Times New Roman" w:hAnsi="Times New Roman"/>
          <w:sz w:val="24"/>
          <w:szCs w:val="24"/>
          <w:lang w:val="de-DE"/>
        </w:rPr>
        <w:t>In: “Ästhethische Erfahrung heute. Studien zur Kritik der Urteilskraft”, De Gruyter, Bonn, 2000.</w:t>
      </w:r>
    </w:p>
    <w:p w:rsidR="007C522D" w:rsidRPr="001630E1" w:rsidRDefault="007C522D" w:rsidP="005C25C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de-DE"/>
        </w:rPr>
      </w:pPr>
      <w:r w:rsidRPr="001630E1">
        <w:rPr>
          <w:rFonts w:ascii="Times New Roman" w:hAnsi="Times New Roman"/>
          <w:b/>
          <w:bCs/>
          <w:sz w:val="24"/>
          <w:szCs w:val="24"/>
          <w:lang w:val="de-DE"/>
        </w:rPr>
        <w:t>Takeda, S</w:t>
      </w:r>
      <w:r w:rsidRPr="001630E1">
        <w:rPr>
          <w:rFonts w:ascii="Times New Roman" w:hAnsi="Times New Roman"/>
          <w:b/>
          <w:sz w:val="24"/>
          <w:szCs w:val="24"/>
          <w:lang w:val="de-DE"/>
        </w:rPr>
        <w:t xml:space="preserve">ueo: </w:t>
      </w:r>
      <w:r w:rsidRPr="001630E1">
        <w:rPr>
          <w:rFonts w:ascii="Times New Roman" w:hAnsi="Times New Roman"/>
          <w:i/>
          <w:iCs/>
          <w:sz w:val="24"/>
          <w:szCs w:val="24"/>
          <w:lang w:val="de-DE"/>
        </w:rPr>
        <w:t>Kant und das Problem der Analogie. Eine Forschung nach dem Logos der kantischen Philosophie.</w:t>
      </w:r>
      <w:r w:rsidRPr="001630E1">
        <w:rPr>
          <w:rFonts w:ascii="Times New Roman" w:hAnsi="Times New Roman"/>
          <w:sz w:val="24"/>
          <w:szCs w:val="24"/>
          <w:lang w:val="de-DE"/>
        </w:rPr>
        <w:t xml:space="preserve"> Martinus Nijhoff, Den Haag, 1969. </w:t>
      </w:r>
    </w:p>
    <w:p w:rsidR="007C522D" w:rsidRPr="001630E1" w:rsidRDefault="007C522D" w:rsidP="005C25C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630E1">
        <w:rPr>
          <w:rFonts w:ascii="Times New Roman" w:hAnsi="Times New Roman"/>
          <w:b/>
          <w:bCs/>
          <w:sz w:val="24"/>
          <w:szCs w:val="24"/>
          <w:lang w:val="de-DE"/>
        </w:rPr>
        <w:t xml:space="preserve">Trebels, Andreas Heinrich.: </w:t>
      </w:r>
      <w:r w:rsidRPr="001630E1">
        <w:rPr>
          <w:rFonts w:ascii="Times New Roman" w:hAnsi="Times New Roman"/>
          <w:i/>
          <w:iCs/>
          <w:sz w:val="24"/>
          <w:szCs w:val="24"/>
          <w:lang w:val="de-DE"/>
        </w:rPr>
        <w:t>Einbildungskraft und Spiel. Untersuchungen zur Kantischen Ästhetik.</w:t>
      </w:r>
      <w:r w:rsidRPr="001630E1">
        <w:rPr>
          <w:rFonts w:ascii="Times New Roman" w:hAnsi="Times New Roman"/>
          <w:sz w:val="24"/>
          <w:szCs w:val="24"/>
          <w:lang w:val="de-DE"/>
        </w:rPr>
        <w:t xml:space="preserve"> H. Bouvier u. Co. </w:t>
      </w:r>
      <w:r w:rsidRPr="001630E1">
        <w:rPr>
          <w:rFonts w:ascii="Times New Roman" w:hAnsi="Times New Roman"/>
          <w:sz w:val="24"/>
          <w:szCs w:val="24"/>
        </w:rPr>
        <w:t xml:space="preserve">Verlag, Bonn, 1967. </w:t>
      </w:r>
    </w:p>
    <w:p w:rsidR="007C522D" w:rsidRPr="008F2396" w:rsidRDefault="007C522D" w:rsidP="005C25C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630E1">
        <w:rPr>
          <w:rFonts w:ascii="Times New Roman" w:hAnsi="Times New Roman"/>
          <w:b/>
          <w:bCs/>
          <w:sz w:val="24"/>
          <w:szCs w:val="24"/>
        </w:rPr>
        <w:t>Turró, Salvi</w:t>
      </w:r>
      <w:r w:rsidRPr="001630E1">
        <w:rPr>
          <w:rFonts w:ascii="Times New Roman" w:hAnsi="Times New Roman"/>
          <w:sz w:val="24"/>
          <w:szCs w:val="24"/>
        </w:rPr>
        <w:t xml:space="preserve">: </w:t>
      </w:r>
      <w:r w:rsidRPr="001630E1">
        <w:rPr>
          <w:rFonts w:ascii="Times New Roman" w:hAnsi="Times New Roman"/>
          <w:i/>
          <w:iCs/>
          <w:sz w:val="24"/>
          <w:szCs w:val="24"/>
        </w:rPr>
        <w:t>Tránsito de la naturaleza a la historia en la filosofía de Kant</w:t>
      </w:r>
      <w:r w:rsidRPr="001630E1">
        <w:rPr>
          <w:rFonts w:ascii="Times New Roman" w:hAnsi="Times New Roman"/>
          <w:sz w:val="24"/>
          <w:szCs w:val="24"/>
        </w:rPr>
        <w:t xml:space="preserve">. </w:t>
      </w:r>
      <w:r w:rsidRPr="008F2396">
        <w:rPr>
          <w:rFonts w:ascii="Times New Roman" w:hAnsi="Times New Roman"/>
          <w:sz w:val="24"/>
          <w:szCs w:val="24"/>
        </w:rPr>
        <w:t xml:space="preserve">Universidad </w:t>
      </w:r>
      <w:r w:rsidRPr="008F2396">
        <w:rPr>
          <w:rFonts w:ascii="Times New Roman" w:hAnsi="Times New Roman"/>
          <w:sz w:val="24"/>
          <w:szCs w:val="24"/>
        </w:rPr>
        <w:tab/>
        <w:t xml:space="preserve">Autónoma Metropolitana, Anthropos, Barcelona, 1996. </w:t>
      </w:r>
    </w:p>
    <w:p w:rsidR="007C522D" w:rsidRDefault="007C522D" w:rsidP="005C25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630E1">
        <w:rPr>
          <w:rFonts w:ascii="Times New Roman" w:hAnsi="Times New Roman"/>
          <w:b/>
          <w:bCs/>
          <w:sz w:val="24"/>
          <w:szCs w:val="24"/>
        </w:rPr>
        <w:t>Villacañas, José L. y otros</w:t>
      </w:r>
      <w:r w:rsidRPr="001630E1">
        <w:rPr>
          <w:rFonts w:ascii="Times New Roman" w:hAnsi="Times New Roman"/>
          <w:sz w:val="24"/>
          <w:szCs w:val="24"/>
        </w:rPr>
        <w:t xml:space="preserve">: </w:t>
      </w:r>
      <w:r w:rsidRPr="001630E1">
        <w:rPr>
          <w:rFonts w:ascii="Times New Roman" w:hAnsi="Times New Roman"/>
          <w:i/>
          <w:iCs/>
          <w:sz w:val="24"/>
          <w:szCs w:val="24"/>
        </w:rPr>
        <w:t>Estudios sobre la “Crítica del Juicio”.</w:t>
      </w:r>
      <w:r w:rsidRPr="001630E1">
        <w:rPr>
          <w:rFonts w:ascii="Times New Roman" w:hAnsi="Times New Roman"/>
          <w:sz w:val="24"/>
          <w:szCs w:val="24"/>
        </w:rPr>
        <w:t xml:space="preserve"> </w:t>
      </w:r>
      <w:r w:rsidRPr="001630E1">
        <w:rPr>
          <w:rFonts w:ascii="Times New Roman" w:hAnsi="Times New Roman"/>
          <w:sz w:val="24"/>
          <w:szCs w:val="24"/>
          <w:lang w:val="en-US"/>
        </w:rPr>
        <w:t xml:space="preserve">CSIC, Visor, Madrid,1990. </w:t>
      </w:r>
      <w:r w:rsidRPr="001630E1">
        <w:rPr>
          <w:rFonts w:ascii="Times New Roman" w:hAnsi="Times New Roman"/>
          <w:b/>
          <w:bCs/>
          <w:sz w:val="24"/>
          <w:szCs w:val="24"/>
          <w:lang w:val="en-US"/>
        </w:rPr>
        <w:t>Zammito, John H.</w:t>
      </w:r>
      <w:r w:rsidRPr="001630E1">
        <w:rPr>
          <w:rFonts w:ascii="Times New Roman" w:hAnsi="Times New Roman"/>
          <w:sz w:val="24"/>
          <w:szCs w:val="24"/>
          <w:lang w:val="en-US"/>
        </w:rPr>
        <w:t>: “</w:t>
      </w:r>
      <w:r w:rsidRPr="001630E1">
        <w:rPr>
          <w:rFonts w:ascii="Times New Roman" w:hAnsi="Times New Roman"/>
          <w:i/>
          <w:iCs/>
          <w:sz w:val="24"/>
          <w:szCs w:val="24"/>
          <w:lang w:val="en-US"/>
        </w:rPr>
        <w:t xml:space="preserve">The Genesis of Kant´s Critique of Judgement,” </w:t>
      </w:r>
      <w:r w:rsidRPr="001630E1">
        <w:rPr>
          <w:rFonts w:ascii="Times New Roman" w:hAnsi="Times New Roman"/>
          <w:sz w:val="24"/>
          <w:szCs w:val="24"/>
          <w:lang w:val="en-US"/>
        </w:rPr>
        <w:t>The University of Chicago Press, Chicago &amp; London, 1992.</w:t>
      </w:r>
    </w:p>
    <w:p w:rsidR="007C522D" w:rsidRDefault="007C522D" w:rsidP="005C25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A63EA">
        <w:rPr>
          <w:rFonts w:ascii="Times New Roman" w:hAnsi="Times New Roman"/>
          <w:b/>
          <w:sz w:val="24"/>
          <w:szCs w:val="24"/>
          <w:lang w:val="en-US"/>
        </w:rPr>
        <w:t>Wanbart, M</w:t>
      </w:r>
      <w:r>
        <w:rPr>
          <w:rFonts w:ascii="Times New Roman" w:hAnsi="Times New Roman"/>
          <w:sz w:val="24"/>
          <w:szCs w:val="24"/>
          <w:lang w:val="en-US"/>
        </w:rPr>
        <w:t xml:space="preserve">.: </w:t>
      </w:r>
      <w:r w:rsidRPr="00EA63EA">
        <w:rPr>
          <w:rFonts w:ascii="Times New Roman" w:hAnsi="Times New Roman"/>
          <w:i/>
          <w:sz w:val="24"/>
          <w:szCs w:val="24"/>
          <w:lang w:val="en-US"/>
        </w:rPr>
        <w:t>Hume´s Imagination</w:t>
      </w:r>
      <w:r>
        <w:rPr>
          <w:rFonts w:ascii="Times New Roman" w:hAnsi="Times New Roman"/>
          <w:sz w:val="24"/>
          <w:szCs w:val="24"/>
          <w:lang w:val="en-US"/>
        </w:rPr>
        <w:t>, New York, Peter Lang, 1994.</w:t>
      </w:r>
      <w:r w:rsidRPr="001630E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C522D" w:rsidRDefault="007C522D" w:rsidP="005C25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95DF5">
        <w:rPr>
          <w:rFonts w:ascii="Times New Roman" w:hAnsi="Times New Roman"/>
          <w:b/>
          <w:sz w:val="24"/>
          <w:szCs w:val="24"/>
          <w:lang w:val="en-US"/>
        </w:rPr>
        <w:t>Wilbanks, J</w:t>
      </w:r>
      <w:r>
        <w:rPr>
          <w:rFonts w:ascii="Times New Roman" w:hAnsi="Times New Roman"/>
          <w:sz w:val="24"/>
          <w:szCs w:val="24"/>
          <w:lang w:val="en-US"/>
        </w:rPr>
        <w:t xml:space="preserve">.: </w:t>
      </w:r>
      <w:r w:rsidRPr="00C95DF5">
        <w:rPr>
          <w:rFonts w:ascii="Times New Roman" w:hAnsi="Times New Roman"/>
          <w:i/>
          <w:sz w:val="24"/>
          <w:szCs w:val="24"/>
          <w:lang w:val="en-US"/>
        </w:rPr>
        <w:t>Hume¨s Theory of Imagination</w:t>
      </w:r>
      <w:r>
        <w:rPr>
          <w:rFonts w:ascii="Times New Roman" w:hAnsi="Times New Roman"/>
          <w:sz w:val="24"/>
          <w:szCs w:val="24"/>
          <w:lang w:val="en-US"/>
        </w:rPr>
        <w:t>, La Haya, Martinus Nijhoff, 1968.</w:t>
      </w:r>
    </w:p>
    <w:p w:rsidR="007C522D" w:rsidRPr="000C0857" w:rsidRDefault="007C522D" w:rsidP="005C25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C0857">
        <w:rPr>
          <w:rFonts w:ascii="Times New Roman" w:hAnsi="Times New Roman"/>
          <w:b/>
          <w:sz w:val="24"/>
          <w:szCs w:val="24"/>
          <w:lang w:val="en-US"/>
        </w:rPr>
        <w:t>Young, M</w:t>
      </w:r>
      <w:r w:rsidRPr="000C0857">
        <w:rPr>
          <w:rFonts w:ascii="Times New Roman" w:hAnsi="Times New Roman"/>
          <w:sz w:val="24"/>
          <w:szCs w:val="24"/>
          <w:lang w:val="en-US"/>
        </w:rPr>
        <w:t xml:space="preserve">.: “Kant´s View of Imagination”. </w:t>
      </w:r>
      <w:r w:rsidRPr="000C0857">
        <w:rPr>
          <w:rFonts w:ascii="Times New Roman" w:hAnsi="Times New Roman"/>
          <w:i/>
          <w:sz w:val="24"/>
          <w:szCs w:val="24"/>
          <w:lang w:val="en-US"/>
        </w:rPr>
        <w:t>Kant Studien</w:t>
      </w:r>
      <w:r w:rsidRPr="000C0857">
        <w:rPr>
          <w:rFonts w:ascii="Times New Roman" w:hAnsi="Times New Roman"/>
          <w:sz w:val="24"/>
          <w:szCs w:val="24"/>
          <w:lang w:val="en-US"/>
        </w:rPr>
        <w:t>, 79 (1988), pp. 140-164.</w:t>
      </w:r>
    </w:p>
    <w:p w:rsidR="007C522D" w:rsidRDefault="007C522D" w:rsidP="005C25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C0857">
        <w:rPr>
          <w:rFonts w:ascii="Times New Roman" w:hAnsi="Times New Roman"/>
          <w:b/>
          <w:bCs/>
          <w:sz w:val="24"/>
          <w:szCs w:val="24"/>
          <w:lang w:val="en-US"/>
        </w:rPr>
        <w:t>Zammito, John H.</w:t>
      </w:r>
      <w:r w:rsidRPr="000C0857">
        <w:rPr>
          <w:rFonts w:ascii="Times New Roman" w:hAnsi="Times New Roman"/>
          <w:sz w:val="24"/>
          <w:szCs w:val="24"/>
          <w:lang w:val="en-US"/>
        </w:rPr>
        <w:t>: “</w:t>
      </w:r>
      <w:r w:rsidRPr="000C0857">
        <w:rPr>
          <w:rFonts w:ascii="Times New Roman" w:hAnsi="Times New Roman"/>
          <w:i/>
          <w:iCs/>
          <w:sz w:val="24"/>
          <w:szCs w:val="24"/>
          <w:lang w:val="en-US"/>
        </w:rPr>
        <w:t xml:space="preserve">The Genesis of Kant´s Critique of Judgement,” </w:t>
      </w:r>
      <w:r w:rsidRPr="000C0857">
        <w:rPr>
          <w:rFonts w:ascii="Times New Roman" w:hAnsi="Times New Roman"/>
          <w:sz w:val="24"/>
          <w:szCs w:val="24"/>
          <w:lang w:val="en-US"/>
        </w:rPr>
        <w:t>The University of Chicago Press, Chicago &amp; London, 1992.</w:t>
      </w:r>
    </w:p>
    <w:p w:rsidR="007C522D" w:rsidRPr="001630E1" w:rsidRDefault="007C522D" w:rsidP="005C25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630E1">
        <w:rPr>
          <w:rFonts w:ascii="Times New Roman" w:hAnsi="Times New Roman"/>
          <w:b/>
          <w:bCs/>
          <w:i/>
          <w:iCs/>
          <w:sz w:val="24"/>
          <w:szCs w:val="24"/>
          <w:lang w:val="de-DE"/>
        </w:rPr>
        <w:t>Historisches Wörterbuch der Philosophie</w:t>
      </w:r>
      <w:r w:rsidRPr="001630E1">
        <w:rPr>
          <w:rFonts w:ascii="Times New Roman" w:hAnsi="Times New Roman"/>
          <w:sz w:val="24"/>
          <w:szCs w:val="24"/>
          <w:lang w:val="de-DE"/>
        </w:rPr>
        <w:t xml:space="preserve">. Hrsg. Von Joaquim Ritter und Karlfried Gründer. Schwabe &amp; Co. AG. Verlag,  Basel, 1998. </w:t>
      </w:r>
      <w:r w:rsidRPr="001630E1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</w:p>
    <w:p w:rsidR="007C522D" w:rsidRPr="001630E1" w:rsidRDefault="007C522D" w:rsidP="005C25C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C522D" w:rsidRPr="001630E1" w:rsidRDefault="007C522D" w:rsidP="005C25C5">
      <w:pPr>
        <w:ind w:left="360"/>
        <w:rPr>
          <w:rFonts w:ascii="Times New Roman" w:hAnsi="Times New Roman"/>
          <w:sz w:val="24"/>
          <w:szCs w:val="24"/>
        </w:rPr>
      </w:pPr>
    </w:p>
    <w:p w:rsidR="007C522D" w:rsidRPr="001630E1" w:rsidRDefault="007C522D" w:rsidP="005C25C5">
      <w:pPr>
        <w:rPr>
          <w:rFonts w:ascii="Times New Roman" w:hAnsi="Times New Roman"/>
          <w:sz w:val="24"/>
          <w:szCs w:val="24"/>
        </w:rPr>
      </w:pPr>
    </w:p>
    <w:p w:rsidR="007C522D" w:rsidRDefault="007C522D" w:rsidP="005C25C5"/>
    <w:p w:rsidR="007C522D" w:rsidRPr="005C25C5" w:rsidRDefault="007C522D" w:rsidP="005C25C5">
      <w:pPr>
        <w:pStyle w:val="BodyTextInden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sectPr w:rsidR="007C522D" w:rsidRPr="005C25C5" w:rsidSect="00EC23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6D8"/>
    <w:multiLevelType w:val="hybridMultilevel"/>
    <w:tmpl w:val="411C46F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7B1F4B"/>
    <w:multiLevelType w:val="hybridMultilevel"/>
    <w:tmpl w:val="50BEFAB2"/>
    <w:lvl w:ilvl="0" w:tplc="2C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373076B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4E195CAE"/>
    <w:multiLevelType w:val="multilevel"/>
    <w:tmpl w:val="8B1C22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7D9C0CCB"/>
    <w:multiLevelType w:val="hybridMultilevel"/>
    <w:tmpl w:val="B5FACBE2"/>
    <w:lvl w:ilvl="0" w:tplc="DB22601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5C7"/>
    <w:rsid w:val="00011FB1"/>
    <w:rsid w:val="0001348A"/>
    <w:rsid w:val="00016A21"/>
    <w:rsid w:val="00024E2D"/>
    <w:rsid w:val="00067169"/>
    <w:rsid w:val="000B1940"/>
    <w:rsid w:val="000B4016"/>
    <w:rsid w:val="000C0857"/>
    <w:rsid w:val="000E37A6"/>
    <w:rsid w:val="000F39A4"/>
    <w:rsid w:val="00100BA9"/>
    <w:rsid w:val="001217E7"/>
    <w:rsid w:val="00151790"/>
    <w:rsid w:val="001630E1"/>
    <w:rsid w:val="001764F3"/>
    <w:rsid w:val="001D0467"/>
    <w:rsid w:val="001F775D"/>
    <w:rsid w:val="002749EA"/>
    <w:rsid w:val="002871B0"/>
    <w:rsid w:val="002A342E"/>
    <w:rsid w:val="002E141F"/>
    <w:rsid w:val="00300341"/>
    <w:rsid w:val="003506F7"/>
    <w:rsid w:val="0037742A"/>
    <w:rsid w:val="003F4043"/>
    <w:rsid w:val="003F56FF"/>
    <w:rsid w:val="004C3733"/>
    <w:rsid w:val="004D39B1"/>
    <w:rsid w:val="004E6087"/>
    <w:rsid w:val="004F205A"/>
    <w:rsid w:val="00524A88"/>
    <w:rsid w:val="005657DB"/>
    <w:rsid w:val="005A71DD"/>
    <w:rsid w:val="005C25C5"/>
    <w:rsid w:val="005F7169"/>
    <w:rsid w:val="006000F7"/>
    <w:rsid w:val="00675843"/>
    <w:rsid w:val="006B74B9"/>
    <w:rsid w:val="006C0081"/>
    <w:rsid w:val="006C6FC7"/>
    <w:rsid w:val="006E75C7"/>
    <w:rsid w:val="006F1E00"/>
    <w:rsid w:val="006F321B"/>
    <w:rsid w:val="006F3EC2"/>
    <w:rsid w:val="00765B33"/>
    <w:rsid w:val="00767209"/>
    <w:rsid w:val="00767684"/>
    <w:rsid w:val="00776C55"/>
    <w:rsid w:val="007C522D"/>
    <w:rsid w:val="007D1361"/>
    <w:rsid w:val="00810ED3"/>
    <w:rsid w:val="00892F1F"/>
    <w:rsid w:val="008B0487"/>
    <w:rsid w:val="008B30E4"/>
    <w:rsid w:val="008C2EAF"/>
    <w:rsid w:val="008C6C93"/>
    <w:rsid w:val="008D5AD1"/>
    <w:rsid w:val="008D67B6"/>
    <w:rsid w:val="008F2396"/>
    <w:rsid w:val="009266DC"/>
    <w:rsid w:val="0095234C"/>
    <w:rsid w:val="00971943"/>
    <w:rsid w:val="009A7EC9"/>
    <w:rsid w:val="009C2F8D"/>
    <w:rsid w:val="00A2643D"/>
    <w:rsid w:val="00A31E80"/>
    <w:rsid w:val="00A571E6"/>
    <w:rsid w:val="00A62DC7"/>
    <w:rsid w:val="00AA1482"/>
    <w:rsid w:val="00AA5900"/>
    <w:rsid w:val="00AA73EA"/>
    <w:rsid w:val="00B76E99"/>
    <w:rsid w:val="00BF1786"/>
    <w:rsid w:val="00BF36FA"/>
    <w:rsid w:val="00C1030F"/>
    <w:rsid w:val="00C31BAB"/>
    <w:rsid w:val="00C92500"/>
    <w:rsid w:val="00C95DF5"/>
    <w:rsid w:val="00CB5F4A"/>
    <w:rsid w:val="00D83394"/>
    <w:rsid w:val="00D90822"/>
    <w:rsid w:val="00DA5E89"/>
    <w:rsid w:val="00DC79A1"/>
    <w:rsid w:val="00E37F69"/>
    <w:rsid w:val="00EA63EA"/>
    <w:rsid w:val="00EC095D"/>
    <w:rsid w:val="00EC23D2"/>
    <w:rsid w:val="00F34429"/>
    <w:rsid w:val="00F67571"/>
    <w:rsid w:val="00F876AD"/>
    <w:rsid w:val="00F96FF6"/>
    <w:rsid w:val="00FE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3D2"/>
    <w:pPr>
      <w:spacing w:after="160" w:line="259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749E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5C25C5"/>
    <w:pPr>
      <w:spacing w:after="120" w:line="276" w:lineRule="auto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25C5"/>
    <w:rPr>
      <w:rFonts w:ascii="Calibri" w:hAnsi="Calibri" w:cs="Times New Roman"/>
      <w:sz w:val="22"/>
      <w:szCs w:val="22"/>
      <w:lang w:val="es-AR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5C25C5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C25C5"/>
    <w:rPr>
      <w:rFonts w:eastAsia="Times New Roman" w:cs="Times New Roman"/>
      <w:lang w:val="es-ES" w:eastAsia="es-ES" w:bidi="ar-SA"/>
    </w:rPr>
  </w:style>
  <w:style w:type="character" w:customStyle="1" w:styleId="apple-converted-space">
    <w:name w:val="apple-converted-space"/>
    <w:basedOn w:val="DefaultParagraphFont"/>
    <w:uiPriority w:val="99"/>
    <w:rsid w:val="005C25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7</Pages>
  <Words>2589</Words>
  <Characters>14245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Alexia</dc:creator>
  <cp:keywords/>
  <dc:description/>
  <cp:lastModifiedBy>jorge martin</cp:lastModifiedBy>
  <cp:revision>3</cp:revision>
  <dcterms:created xsi:type="dcterms:W3CDTF">2017-06-02T15:27:00Z</dcterms:created>
  <dcterms:modified xsi:type="dcterms:W3CDTF">2017-06-02T15:36:00Z</dcterms:modified>
</cp:coreProperties>
</file>